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0002044416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617 675-2739</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Reilly Joseph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4700</w:t>
            </w:r>
          </w:p>
        </w:tc>
        <w:tc>
          <w:tcPr>
            <w:tcW w:w="1381" w:type="dxa"/>
            <w:tcBorders/>
            <w:vAlign w:val="center"/>
          </w:tcPr>
          <w:p>
            <w:pPr>
              <w:pStyle w:val="TableContents"/>
              <w:bidi w:val="0"/>
              <w:spacing w:before="0" w:after="283"/>
              <w:jc w:val="left"/>
              <w:rPr/>
            </w:pPr>
            <w:r>
              <w:rPr/>
              <w:t>18941.00</w:t>
            </w:r>
          </w:p>
        </w:tc>
        <w:tc>
          <w:tcPr>
            <w:tcW w:w="1556" w:type="dxa"/>
            <w:tcBorders/>
            <w:vAlign w:val="center"/>
          </w:tcPr>
          <w:p>
            <w:pPr>
              <w:pStyle w:val="TableContents"/>
              <w:bidi w:val="0"/>
              <w:spacing w:before="0" w:after="283"/>
              <w:jc w:val="left"/>
              <w:rPr/>
            </w:pPr>
            <w:r>
              <w:rPr/>
              <w:t>249187572</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08/19/2026</w:t>
            </w:r>
          </w:p>
        </w:tc>
        <w:tc>
          <w:tcPr>
            <w:tcW w:w="1503" w:type="dxa"/>
            <w:tcBorders/>
            <w:vAlign w:val="center"/>
          </w:tcPr>
          <w:p>
            <w:pPr>
              <w:pStyle w:val="TableContents"/>
              <w:bidi w:val="0"/>
              <w:spacing w:before="0" w:after="283"/>
              <w:jc w:val="left"/>
              <w:rPr/>
            </w:pPr>
            <w:r>
              <w:rPr/>
              <w:t>Vesting of restricted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10388</w:t>
            </w:r>
          </w:p>
        </w:tc>
        <w:tc>
          <w:tcPr>
            <w:tcW w:w="1077" w:type="dxa"/>
            <w:tcBorders/>
            <w:vAlign w:val="center"/>
          </w:tcPr>
          <w:p>
            <w:pPr>
              <w:pStyle w:val="TableContents"/>
              <w:bidi w:val="0"/>
              <w:spacing w:before="0" w:after="283"/>
              <w:jc w:val="left"/>
              <w:rPr/>
            </w:pPr>
            <w:r>
              <w:rPr/>
              <w:t>08/19/2026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Joseph James Reilly</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2683</w:t>
            </w:r>
          </w:p>
        </w:tc>
        <w:tc>
          <w:tcPr>
            <w:tcW w:w="1709" w:type="dxa"/>
            <w:tcBorders/>
            <w:vAlign w:val="center"/>
          </w:tcPr>
          <w:p>
            <w:pPr>
              <w:pStyle w:val="TableContents"/>
              <w:bidi w:val="0"/>
              <w:spacing w:before="0" w:after="283"/>
              <w:jc w:val="left"/>
              <w:rPr/>
            </w:pPr>
            <w:r>
              <w:rPr/>
              <w:t>16815.70</w:t>
            </w:r>
          </w:p>
        </w:tc>
      </w:tr>
      <w:tr>
        <w:trPr/>
        <w:tc>
          <w:tcPr>
            <w:tcW w:w="2941" w:type="dxa"/>
            <w:tcBorders/>
            <w:vAlign w:val="center"/>
          </w:tcPr>
          <w:p>
            <w:pPr>
              <w:pStyle w:val="TableContents"/>
              <w:bidi w:val="0"/>
              <w:spacing w:before="0" w:after="283"/>
              <w:jc w:val="left"/>
              <w:rPr/>
            </w:pPr>
            <w:r>
              <w:rPr/>
              <w:t>Joseph James Reilly</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1036</w:t>
            </w:r>
          </w:p>
        </w:tc>
        <w:tc>
          <w:tcPr>
            <w:tcW w:w="1709" w:type="dxa"/>
            <w:tcBorders/>
            <w:vAlign w:val="center"/>
          </w:tcPr>
          <w:p>
            <w:pPr>
              <w:pStyle w:val="TableContents"/>
              <w:bidi w:val="0"/>
              <w:spacing w:before="0" w:after="283"/>
              <w:jc w:val="left"/>
              <w:rPr/>
            </w:pPr>
            <w:r>
              <w:rPr/>
              <w:t>6493.13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26"/>
        <w:gridCol w:w="8779"/>
      </w:tblGrid>
      <w:tr>
        <w:trPr/>
        <w:tc>
          <w:tcPr>
            <w:tcW w:w="1426" w:type="dxa"/>
            <w:tcBorders/>
            <w:vAlign w:val="center"/>
          </w:tcPr>
          <w:p>
            <w:pPr>
              <w:pStyle w:val="TableContents"/>
              <w:bidi w:val="0"/>
              <w:spacing w:before="0" w:after="283"/>
              <w:jc w:val="left"/>
              <w:rPr/>
            </w:pPr>
            <w:r>
              <w:rPr/>
              <w:t>Remarks</w:t>
            </w:r>
          </w:p>
        </w:tc>
        <w:tc>
          <w:tcPr>
            <w:tcW w:w="8779" w:type="dxa"/>
            <w:tcBorders/>
            <w:vAlign w:val="center"/>
          </w:tcPr>
          <w:p>
            <w:pPr>
              <w:pStyle w:val="TableContents"/>
              <w:bidi w:val="0"/>
              <w:spacing w:before="0" w:after="0"/>
              <w:jc w:val="left"/>
              <w:rPr/>
            </w:pPr>
            <w:r>
              <w:rPr/>
              <w:t>Pursuant to an automatic sell-to-cover imposed by the terms of the initial grant of the restricted stock units (RSUs) awards, the shares are to be sold upon the vesting of the RSUs solely to cover applicable withholding taxes.</w:t>
            </w:r>
          </w:p>
        </w:tc>
      </w:tr>
      <w:tr>
        <w:trPr/>
        <w:tc>
          <w:tcPr>
            <w:tcW w:w="1426" w:type="dxa"/>
            <w:tcBorders/>
            <w:vAlign w:val="center"/>
          </w:tcPr>
          <w:p>
            <w:pPr>
              <w:pStyle w:val="TableContents"/>
              <w:bidi w:val="0"/>
              <w:spacing w:before="0" w:after="283"/>
              <w:jc w:val="left"/>
              <w:rPr/>
            </w:pPr>
            <w:r>
              <w:rPr/>
              <w:t>Date of Notice</w:t>
            </w:r>
          </w:p>
        </w:tc>
        <w:tc>
          <w:tcPr>
            <w:tcW w:w="8779"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26" w:type="dxa"/>
            <w:tcBorders/>
            <w:vAlign w:val="center"/>
          </w:tcPr>
          <w:p>
            <w:pPr>
              <w:pStyle w:val="TableContents"/>
              <w:bidi w:val="0"/>
              <w:spacing w:before="0" w:after="283"/>
              <w:jc w:val="left"/>
              <w:rPr/>
            </w:pPr>
            <w:r>
              <w:rPr/>
              <w:t>Signature</w:t>
            </w:r>
          </w:p>
        </w:tc>
        <w:tc>
          <w:tcPr>
            <w:tcW w:w="8779" w:type="dxa"/>
            <w:tcBorders/>
            <w:vAlign w:val="center"/>
          </w:tcPr>
          <w:p>
            <w:pPr>
              <w:pStyle w:val="TableContents"/>
              <w:bidi w:val="0"/>
              <w:spacing w:before="0" w:after="0"/>
              <w:jc w:val="left"/>
              <w:rPr/>
            </w:pPr>
            <w:r>
              <w:rPr/>
              <w:t>Orlando Wells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3372</Characters>
  <CharactersWithSpaces>3979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