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Foster Eric Duane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4.0814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316,806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2,633 shares under the Ardelyx Employee Stock Purchase Plan in February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 D.</w:t>
      </w:r>
      <w:r>
        <w:rPr>
          <w:sz w:val="20"/>
          <w:szCs w:val="20"/>
          <w:color w:val="auto"/>
        </w:rPr>
        <w:tab/>
      </w:r>
      <w:r>
        <w:rPr>
          <w:rFonts w:ascii="Times New Roman" w:cs="Times New Roman" w:eastAsia="Times New Roman" w:hAnsi="Times New Roman"/>
          <w:sz w:val="17"/>
          <w:szCs w:val="17"/>
          <w:color w:val="0000FF"/>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414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2025-05-22T20:57:19Z</dcterms:created>
  <dcterms:modified xsi:type="dcterms:W3CDTF">2025-05-22T20:57:19Z</dcterms:modified>
</cp:coreProperties>
</file>