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RAAB MICHAEL</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34175 ARDENWOOD BLVD,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09/15/2020</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1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94555</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193040</wp:posOffset>
            </wp:positionV>
            <wp:extent cx="6964045" cy="18364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836420"/>
                    </a:xfrm>
                    <a:prstGeom prst="rect">
                      <a:avLst/>
                    </a:prstGeom>
                    <a:noFill/>
                  </pic:spPr>
                </pic:pic>
              </a:graphicData>
            </a:graphic>
          </wp:anchor>
        </w:drawing>
      </w:r>
    </w:p>
    <w:p>
      <w:pPr>
        <w:spacing w:after="0" w:line="363"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29"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09/15/2020</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106,337</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5.6075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104,720</w:t>
            </w:r>
            <w:r>
              <w:rPr>
                <w:rFonts w:ascii="Times New Roman" w:cs="Times New Roman" w:eastAsia="Times New Roman" w:hAnsi="Times New Roman"/>
                <w:sz w:val="22"/>
                <w:szCs w:val="22"/>
                <w:color w:val="008000"/>
                <w:w w:val="96"/>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24,364</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1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vMerge w:val="restart"/>
          </w:tcPr>
          <w:p>
            <w:pPr>
              <w:jc w:val="center"/>
              <w:ind w:right="377"/>
              <w:spacing w:after="0"/>
              <w:rPr>
                <w:sz w:val="20"/>
                <w:szCs w:val="20"/>
                <w:color w:val="auto"/>
              </w:rPr>
            </w:pPr>
            <w:r>
              <w:rPr>
                <w:rFonts w:ascii="Times New Roman" w:cs="Times New Roman" w:eastAsia="Times New Roman" w:hAnsi="Times New Roman"/>
                <w:sz w:val="17"/>
                <w:szCs w:val="17"/>
                <w:color w:val="0000FF"/>
                <w:w w:val="99"/>
              </w:rPr>
              <w:t>1,000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vMerge w:val="restart"/>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7"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executed in multiple trades in prices ranging from $5.30 to $5.78,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3,000 shares acquired under the Issuer's Employee Stock Purchase Plan on August 31, 2020.</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Michael G. Raab, Trustee of the Michael G. Raab Living Trust dated July 25, 2012.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owned directly by trusts for the benefit of the Reporting Person's children.</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Michael</w:t>
        <w:tab/>
        <w:t>09/17/2020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36"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21402"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2020-09-17T17:33:52Z</dcterms:created>
  <dcterms:modified xsi:type="dcterms:W3CDTF">2020-09-17T17:33:52Z</dcterms:modified>
</cp:coreProperties>
</file>