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63055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630555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17" w:right="359" w:bottom="832"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Felsch Robert Ora</w:t>
        </w:r>
      </w:hyperlink>
    </w:p>
    <w:p>
      <w:pPr>
        <w:spacing w:after="0" w:line="291"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(Last)</w:t>
            </w:r>
          </w:p>
        </w:tc>
        <w:tc>
          <w:tcPr>
            <w:tcW w:w="1340" w:type="dxa"/>
            <w:vAlign w:val="bottom"/>
          </w:tcPr>
          <w:p>
            <w:pPr>
              <w:ind w:left="180"/>
              <w:spacing w:after="0"/>
              <w:rPr>
                <w:sz w:val="20"/>
                <w:szCs w:val="20"/>
                <w:color w:val="auto"/>
              </w:rPr>
            </w:pPr>
            <w:r>
              <w:rPr>
                <w:rFonts w:ascii="Arial" w:cs="Arial" w:eastAsia="Arial" w:hAnsi="Arial"/>
                <w:sz w:val="13"/>
                <w:szCs w:val="13"/>
                <w:color w:val="auto"/>
              </w:rPr>
              <w:t>(First)</w:t>
            </w:r>
          </w:p>
        </w:tc>
        <w:tc>
          <w:tcPr>
            <w:tcW w:w="1260" w:type="dxa"/>
            <w:vAlign w:val="bottom"/>
          </w:tcPr>
          <w:p>
            <w:pPr>
              <w:ind w:left="6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C/O ARDELYX, INC.</w:t>
            </w:r>
          </w:p>
        </w:tc>
        <w:tc>
          <w:tcPr>
            <w:tcW w:w="1260" w:type="dxa"/>
            <w:vAlign w:val="bottom"/>
          </w:tcPr>
          <w:p>
            <w:pPr>
              <w:spacing w:after="0"/>
              <w:rPr>
                <w:sz w:val="23"/>
                <w:szCs w:val="23"/>
                <w:color w:val="auto"/>
              </w:rPr>
            </w:pPr>
          </w:p>
        </w:tc>
      </w:tr>
      <w:tr>
        <w:trPr>
          <w:trHeight w:val="258"/>
        </w:trPr>
        <w:tc>
          <w:tcPr>
            <w:tcW w:w="20" w:type="dxa"/>
            <w:vAlign w:val="bottom"/>
          </w:tcPr>
          <w:p>
            <w:pPr>
              <w:spacing w:after="0"/>
              <w:rPr>
                <w:sz w:val="22"/>
                <w:szCs w:val="22"/>
                <w:color w:val="auto"/>
              </w:rPr>
            </w:pP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w w:val="99"/>
              </w:rPr>
              <w:t>400 FIFTH AVENUE, SUITE 210</w:t>
            </w:r>
          </w:p>
        </w:tc>
        <w:tc>
          <w:tcPr>
            <w:tcW w:w="1260" w:type="dxa"/>
            <w:vAlign w:val="bottom"/>
          </w:tcPr>
          <w:p>
            <w:pPr>
              <w:spacing w:after="0"/>
              <w:rPr>
                <w:sz w:val="22"/>
                <w:szCs w:val="22"/>
                <w:color w:val="auto"/>
              </w:rPr>
            </w:pPr>
          </w:p>
        </w:tc>
      </w:tr>
      <w:tr>
        <w:trPr>
          <w:trHeight w:val="149"/>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r>
      <w:tr>
        <w:trPr>
          <w:trHeight w:val="259"/>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4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134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2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02451</w:t>
            </w:r>
          </w:p>
        </w:tc>
      </w:tr>
      <w:tr>
        <w:trPr>
          <w:trHeight w:val="149"/>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1340" w:type="dxa"/>
            <w:vAlign w:val="bottom"/>
          </w:tcPr>
          <w:p>
            <w:pPr>
              <w:ind w:left="180"/>
              <w:spacing w:after="0"/>
              <w:rPr>
                <w:sz w:val="20"/>
                <w:szCs w:val="20"/>
                <w:color w:val="auto"/>
              </w:rPr>
            </w:pPr>
            <w:r>
              <w:rPr>
                <w:rFonts w:ascii="Arial" w:cs="Arial" w:eastAsia="Arial" w:hAnsi="Arial"/>
                <w:sz w:val="13"/>
                <w:szCs w:val="13"/>
                <w:color w:val="auto"/>
              </w:rPr>
              <w:t>(State)</w:t>
            </w:r>
          </w:p>
        </w:tc>
        <w:tc>
          <w:tcPr>
            <w:tcW w:w="1260" w:type="dxa"/>
            <w:vAlign w:val="bottom"/>
          </w:tcPr>
          <w:p>
            <w:pPr>
              <w:ind w:left="6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ARDELYX,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ARDX</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212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300" w:type="dxa"/>
            <w:vAlign w:val="bottom"/>
          </w:tcPr>
          <w:p>
            <w:pPr>
              <w:spacing w:after="0"/>
              <w:rPr>
                <w:sz w:val="3"/>
                <w:szCs w:val="3"/>
                <w:color w:val="auto"/>
              </w:rPr>
            </w:pPr>
          </w:p>
        </w:tc>
        <w:tc>
          <w:tcPr>
            <w:tcW w:w="2120" w:type="dxa"/>
            <w:vAlign w:val="bottom"/>
            <w:gridSpan w:val="3"/>
            <w:vMerge w:val="continue"/>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340" w:type="dxa"/>
            <w:vAlign w:val="bottom"/>
            <w:tcBorders>
              <w:bottom w:val="single" w:sz="8" w:color="0000EE"/>
            </w:tcBorders>
          </w:tcPr>
          <w:p>
            <w:pPr>
              <w:spacing w:after="0"/>
              <w:rPr>
                <w:sz w:val="3"/>
                <w:szCs w:val="3"/>
                <w:color w:val="auto"/>
              </w:rPr>
            </w:pPr>
          </w:p>
        </w:tc>
        <w:tc>
          <w:tcPr>
            <w:tcW w:w="230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4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300" w:type="dxa"/>
            <w:vAlign w:val="bottom"/>
            <w:tcBorders>
              <w:bottom w:val="single" w:sz="8" w:color="2C2C2C"/>
            </w:tcBorders>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64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640" w:type="dxa"/>
            <w:vAlign w:val="bottom"/>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640" w:type="dxa"/>
            <w:vAlign w:val="bottom"/>
          </w:tcPr>
          <w:p>
            <w:pPr>
              <w:ind w:left="100"/>
              <w:spacing w:after="0" w:line="121" w:lineRule="exact"/>
              <w:rPr>
                <w:sz w:val="20"/>
                <w:szCs w:val="20"/>
                <w:color w:val="auto"/>
              </w:rPr>
            </w:pPr>
            <w:r>
              <w:rPr>
                <w:rFonts w:ascii="Arial" w:cs="Arial" w:eastAsia="Arial" w:hAnsi="Arial"/>
                <w:sz w:val="13"/>
                <w:szCs w:val="13"/>
                <w:color w:val="auto"/>
              </w:rPr>
              <w:t>below)</w:t>
            </w:r>
          </w:p>
        </w:tc>
        <w:tc>
          <w:tcPr>
            <w:tcW w:w="1160" w:type="dxa"/>
            <w:vAlign w:val="bottom"/>
          </w:tcPr>
          <w:p>
            <w:pPr>
              <w:ind w:left="2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7"/>
        </w:trPr>
        <w:tc>
          <w:tcPr>
            <w:tcW w:w="15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05/06/2024</w:t>
            </w:r>
          </w:p>
        </w:tc>
        <w:tc>
          <w:tcPr>
            <w:tcW w:w="2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vMerge w:val="restart"/>
          </w:tcPr>
          <w:p>
            <w:pPr>
              <w:ind w:left="720"/>
              <w:spacing w:after="0"/>
              <w:rPr>
                <w:sz w:val="20"/>
                <w:szCs w:val="20"/>
                <w:color w:val="auto"/>
              </w:rPr>
            </w:pPr>
            <w:r>
              <w:rPr>
                <w:rFonts w:ascii="Times New Roman" w:cs="Times New Roman" w:eastAsia="Times New Roman" w:hAnsi="Times New Roman"/>
                <w:sz w:val="17"/>
                <w:szCs w:val="17"/>
                <w:color w:val="0000FF"/>
              </w:rPr>
              <w:t>See Remarks</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2"/>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40" w:type="dxa"/>
            <w:vAlign w:val="bottom"/>
            <w:vMerge w:val="continue"/>
          </w:tcPr>
          <w:p>
            <w:pPr>
              <w:spacing w:after="0"/>
              <w:rPr>
                <w:sz w:val="6"/>
                <w:szCs w:val="6"/>
                <w:color w:val="auto"/>
              </w:rPr>
            </w:pPr>
          </w:p>
        </w:tc>
        <w:tc>
          <w:tcPr>
            <w:tcW w:w="1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340" w:type="dxa"/>
            <w:vAlign w:val="bottom"/>
            <w:tcBorders>
              <w:bottom w:val="single" w:sz="8" w:color="2C2C2C"/>
            </w:tcBorders>
          </w:tcPr>
          <w:p>
            <w:pPr>
              <w:spacing w:after="0"/>
              <w:rPr>
                <w:sz w:val="8"/>
                <w:szCs w:val="8"/>
                <w:color w:val="auto"/>
              </w:rPr>
            </w:pPr>
          </w:p>
        </w:tc>
        <w:tc>
          <w:tcPr>
            <w:tcW w:w="230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0"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4"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1" w:lineRule="exact"/>
        <w:rPr>
          <w:sz w:val="24"/>
          <w:szCs w:val="24"/>
          <w:color w:val="auto"/>
        </w:rPr>
      </w:pPr>
    </w:p>
    <w:p>
      <w:pPr>
        <w:ind w:left="320" w:right="640"/>
        <w:spacing w:after="0" w:line="246"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7" w:right="359" w:bottom="832"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tcPr>
          <w:p>
            <w:pPr>
              <w:ind w:left="72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740" w:type="dxa"/>
            <w:vAlign w:val="bottom"/>
          </w:tcPr>
          <w:p>
            <w:pPr>
              <w:ind w:left="72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1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740" w:type="dxa"/>
            <w:vAlign w:val="bottom"/>
          </w:tcPr>
          <w:p>
            <w:pPr>
              <w:jc w:val="center"/>
              <w:ind w:left="587"/>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420" w:type="dxa"/>
            <w:vAlign w:val="bottom"/>
          </w:tcPr>
          <w:p>
            <w:pPr>
              <w:spacing w:after="0"/>
              <w:rPr>
                <w:sz w:val="6"/>
                <w:szCs w:val="6"/>
                <w:color w:val="auto"/>
              </w:rPr>
            </w:pPr>
          </w:p>
        </w:tc>
        <w:tc>
          <w:tcPr>
            <w:tcW w:w="17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42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9"/>
              </w:rPr>
              <w:t>(A) or</w:t>
            </w: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84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2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42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40" w:type="dxa"/>
            <w:vAlign w:val="bottom"/>
          </w:tcPr>
          <w:p>
            <w:pPr>
              <w:jc w:val="center"/>
              <w:ind w:left="587"/>
              <w:spacing w:after="0"/>
              <w:rPr>
                <w:sz w:val="20"/>
                <w:szCs w:val="20"/>
                <w:color w:val="auto"/>
              </w:rPr>
            </w:pPr>
            <w:r>
              <w:rPr>
                <w:rFonts w:ascii="Times New Roman" w:cs="Times New Roman" w:eastAsia="Times New Roman" w:hAnsi="Times New Roman"/>
                <w:sz w:val="17"/>
                <w:szCs w:val="17"/>
                <w:color w:val="0000FF"/>
                <w:w w:val="98"/>
              </w:rPr>
              <w:t>05/06/2024</w:t>
            </w:r>
          </w:p>
        </w:tc>
        <w:tc>
          <w:tcPr>
            <w:tcW w:w="1080" w:type="dxa"/>
            <w:vAlign w:val="bottom"/>
          </w:tcPr>
          <w:p>
            <w:pPr>
              <w:spacing w:after="0"/>
              <w:rPr>
                <w:sz w:val="22"/>
                <w:szCs w:val="22"/>
                <w:color w:val="auto"/>
              </w:rPr>
            </w:pPr>
          </w:p>
        </w:tc>
        <w:tc>
          <w:tcPr>
            <w:tcW w:w="780" w:type="dxa"/>
            <w:vAlign w:val="bottom"/>
          </w:tcPr>
          <w:p>
            <w:pPr>
              <w:jc w:val="center"/>
              <w:ind w:right="279"/>
              <w:spacing w:after="0"/>
              <w:rPr>
                <w:sz w:val="20"/>
                <w:szCs w:val="20"/>
                <w:color w:val="auto"/>
              </w:rPr>
            </w:pPr>
            <w:r>
              <w:rPr>
                <w:rFonts w:ascii="Times New Roman" w:cs="Times New Roman" w:eastAsia="Times New Roman" w:hAnsi="Times New Roman"/>
                <w:sz w:val="13"/>
                <w:szCs w:val="13"/>
                <w:color w:val="0000FF"/>
              </w:rPr>
              <w:t>M</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79,101</w:t>
            </w: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840" w:type="dxa"/>
            <w:vAlign w:val="bottom"/>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0.84</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263,935</w:t>
            </w:r>
          </w:p>
        </w:tc>
        <w:tc>
          <w:tcPr>
            <w:tcW w:w="94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42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40" w:type="dxa"/>
            <w:vAlign w:val="bottom"/>
          </w:tcPr>
          <w:p>
            <w:pPr>
              <w:jc w:val="center"/>
              <w:ind w:left="587"/>
              <w:spacing w:after="0"/>
              <w:rPr>
                <w:sz w:val="20"/>
                <w:szCs w:val="20"/>
                <w:color w:val="auto"/>
              </w:rPr>
            </w:pPr>
            <w:r>
              <w:rPr>
                <w:rFonts w:ascii="Times New Roman" w:cs="Times New Roman" w:eastAsia="Times New Roman" w:hAnsi="Times New Roman"/>
                <w:sz w:val="17"/>
                <w:szCs w:val="17"/>
                <w:color w:val="0000FF"/>
                <w:w w:val="98"/>
              </w:rPr>
              <w:t>05/06/2024</w:t>
            </w:r>
          </w:p>
        </w:tc>
        <w:tc>
          <w:tcPr>
            <w:tcW w:w="1080" w:type="dxa"/>
            <w:vAlign w:val="bottom"/>
          </w:tcPr>
          <w:p>
            <w:pPr>
              <w:spacing w:after="0"/>
              <w:rPr>
                <w:sz w:val="22"/>
                <w:szCs w:val="22"/>
                <w:color w:val="auto"/>
              </w:rPr>
            </w:pPr>
          </w:p>
        </w:tc>
        <w:tc>
          <w:tcPr>
            <w:tcW w:w="780" w:type="dxa"/>
            <w:vAlign w:val="bottom"/>
          </w:tcPr>
          <w:p>
            <w:pPr>
              <w:jc w:val="center"/>
              <w:ind w:right="279"/>
              <w:spacing w:after="0"/>
              <w:rPr>
                <w:sz w:val="20"/>
                <w:szCs w:val="20"/>
                <w:color w:val="auto"/>
              </w:rPr>
            </w:pPr>
            <w:r>
              <w:rPr>
                <w:rFonts w:ascii="Times New Roman" w:cs="Times New Roman" w:eastAsia="Times New Roman" w:hAnsi="Times New Roman"/>
                <w:sz w:val="13"/>
                <w:szCs w:val="13"/>
                <w:color w:val="0000FF"/>
              </w:rPr>
              <w:t>M</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40,000</w:t>
            </w: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840" w:type="dxa"/>
            <w:vAlign w:val="bottom"/>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2.75</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303,935</w:t>
            </w:r>
          </w:p>
        </w:tc>
        <w:tc>
          <w:tcPr>
            <w:tcW w:w="94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42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4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40" w:type="dxa"/>
            <w:vAlign w:val="bottom"/>
            <w:tcBorders>
              <w:bottom w:val="single" w:sz="8" w:color="2C2C2C"/>
            </w:tcBorders>
          </w:tcPr>
          <w:p>
            <w:pPr>
              <w:jc w:val="center"/>
              <w:ind w:left="587"/>
              <w:spacing w:after="0"/>
              <w:rPr>
                <w:sz w:val="20"/>
                <w:szCs w:val="20"/>
                <w:color w:val="auto"/>
              </w:rPr>
            </w:pPr>
            <w:r>
              <w:rPr>
                <w:rFonts w:ascii="Times New Roman" w:cs="Times New Roman" w:eastAsia="Times New Roman" w:hAnsi="Times New Roman"/>
                <w:sz w:val="17"/>
                <w:szCs w:val="17"/>
                <w:color w:val="0000FF"/>
                <w:w w:val="98"/>
              </w:rPr>
              <w:t>05/06/2024</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152,988</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8.8079</w:t>
            </w:r>
            <w:r>
              <w:rPr>
                <w:rFonts w:ascii="Times New Roman" w:cs="Times New Roman" w:eastAsia="Times New Roman" w:hAnsi="Times New Roman"/>
                <w:sz w:val="21"/>
                <w:szCs w:val="21"/>
                <w:color w:val="008000"/>
                <w:w w:val="93"/>
                <w:vertAlign w:val="superscript"/>
              </w:rPr>
              <w:t>(1)</w:t>
            </w:r>
          </w:p>
        </w:tc>
        <w:tc>
          <w:tcPr>
            <w:tcW w:w="11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150,947</w:t>
            </w:r>
          </w:p>
        </w:tc>
        <w:tc>
          <w:tcPr>
            <w:tcW w:w="94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40" w:type="dxa"/>
            <w:vAlign w:val="bottom"/>
          </w:tcPr>
          <w:p>
            <w:pPr>
              <w:jc w:val="center"/>
              <w:ind w:left="587"/>
              <w:spacing w:after="0"/>
              <w:rPr>
                <w:sz w:val="20"/>
                <w:szCs w:val="20"/>
                <w:color w:val="auto"/>
              </w:rPr>
            </w:pPr>
            <w:r>
              <w:rPr>
                <w:rFonts w:ascii="Times New Roman" w:cs="Times New Roman" w:eastAsia="Times New Roman" w:hAnsi="Times New Roman"/>
                <w:sz w:val="17"/>
                <w:szCs w:val="17"/>
                <w:color w:val="0000FF"/>
                <w:w w:val="98"/>
              </w:rPr>
              <w:t>05/06/2024</w:t>
            </w:r>
          </w:p>
        </w:tc>
        <w:tc>
          <w:tcPr>
            <w:tcW w:w="1080" w:type="dxa"/>
            <w:vAlign w:val="bottom"/>
          </w:tcPr>
          <w:p>
            <w:pPr>
              <w:spacing w:after="0"/>
              <w:rPr>
                <w:sz w:val="22"/>
                <w:szCs w:val="22"/>
                <w:color w:val="auto"/>
              </w:rPr>
            </w:pPr>
          </w:p>
        </w:tc>
        <w:tc>
          <w:tcPr>
            <w:tcW w:w="780" w:type="dxa"/>
            <w:vAlign w:val="bottom"/>
          </w:tcPr>
          <w:p>
            <w:pPr>
              <w:jc w:val="center"/>
              <w:ind w:right="279"/>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55,000</w:t>
            </w: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tcPr>
          <w:p>
            <w:pPr>
              <w:jc w:val="center"/>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8.8</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95,947</w:t>
            </w:r>
          </w:p>
        </w:tc>
        <w:tc>
          <w:tcPr>
            <w:tcW w:w="94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Borders>
              <w:bottom w:val="single" w:sz="8" w:color="2C2C2C"/>
            </w:tcBorders>
          </w:tcPr>
          <w:p>
            <w:pPr>
              <w:spacing w:after="0"/>
              <w:rPr>
                <w:sz w:val="4"/>
                <w:szCs w:val="4"/>
                <w:color w:val="auto"/>
              </w:rPr>
            </w:pPr>
          </w:p>
        </w:tc>
        <w:tc>
          <w:tcPr>
            <w:tcW w:w="242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0.84</w:t>
            </w:r>
          </w:p>
        </w:tc>
        <w:tc>
          <w:tcPr>
            <w:tcW w:w="1080" w:type="dxa"/>
            <w:vAlign w:val="bottom"/>
          </w:tcPr>
          <w:p>
            <w:pPr>
              <w:jc w:val="right"/>
              <w:ind w:right="179"/>
              <w:spacing w:after="0"/>
              <w:rPr>
                <w:sz w:val="20"/>
                <w:szCs w:val="20"/>
                <w:color w:val="auto"/>
              </w:rPr>
            </w:pPr>
            <w:r>
              <w:rPr>
                <w:rFonts w:ascii="Times New Roman" w:cs="Times New Roman" w:eastAsia="Times New Roman" w:hAnsi="Times New Roman"/>
                <w:sz w:val="13"/>
                <w:szCs w:val="13"/>
                <w:color w:val="0000FF"/>
              </w:rPr>
              <w:t>05/06/2024</w:t>
            </w:r>
          </w:p>
        </w:tc>
        <w:tc>
          <w:tcPr>
            <w:tcW w:w="1100" w:type="dxa"/>
            <w:vAlign w:val="bottom"/>
          </w:tcPr>
          <w:p>
            <w:pPr>
              <w:spacing w:after="0"/>
              <w:rPr>
                <w:sz w:val="16"/>
                <w:szCs w:val="16"/>
                <w:color w:val="auto"/>
              </w:rPr>
            </w:pPr>
          </w:p>
        </w:tc>
        <w:tc>
          <w:tcPr>
            <w:tcW w:w="78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80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79,101</w:t>
            </w: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02/01/2032</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79,101</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61,525</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90"/>
        </w:trPr>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ind w:left="16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r>
      <w:tr>
        <w:trPr>
          <w:trHeight w:val="16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2.75</w:t>
            </w:r>
          </w:p>
        </w:tc>
        <w:tc>
          <w:tcPr>
            <w:tcW w:w="1080" w:type="dxa"/>
            <w:vAlign w:val="bottom"/>
          </w:tcPr>
          <w:p>
            <w:pPr>
              <w:jc w:val="right"/>
              <w:ind w:right="179"/>
              <w:spacing w:after="0"/>
              <w:rPr>
                <w:sz w:val="20"/>
                <w:szCs w:val="20"/>
                <w:color w:val="auto"/>
              </w:rPr>
            </w:pPr>
            <w:r>
              <w:rPr>
                <w:rFonts w:ascii="Times New Roman" w:cs="Times New Roman" w:eastAsia="Times New Roman" w:hAnsi="Times New Roman"/>
                <w:sz w:val="13"/>
                <w:szCs w:val="13"/>
                <w:color w:val="0000FF"/>
              </w:rPr>
              <w:t>05/06/2024</w:t>
            </w:r>
          </w:p>
        </w:tc>
        <w:tc>
          <w:tcPr>
            <w:tcW w:w="1100" w:type="dxa"/>
            <w:vAlign w:val="bottom"/>
          </w:tcPr>
          <w:p>
            <w:pPr>
              <w:spacing w:after="0"/>
              <w:rPr>
                <w:sz w:val="16"/>
                <w:szCs w:val="16"/>
                <w:color w:val="auto"/>
              </w:rPr>
            </w:pPr>
          </w:p>
        </w:tc>
        <w:tc>
          <w:tcPr>
            <w:tcW w:w="78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80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40,000</w:t>
            </w: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01/05/2033</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40,000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80,000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0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in prices ranging from $8.63 to $9.01, inclusive. The price reported in Column 4 above reflects the weighted average sales price. The Reporting Person hereby undertakes to provide to the Securities and Exchange Commission staff, the Issuer, or a security holder of the Issuer, upon request, full information regarding the number of shares sold at each respective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40" w:right="16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Twenty Five Percent (25%) of the shares subject to the option vest on February 1, 2023 and the remaining shares subject to the option vest in 36 successive, equal monthly installments thereafter, subject to the Reporting Person's continued employment or service relationship with the Issuer on each such vesting date.</w:t>
      </w:r>
    </w:p>
    <w:p>
      <w:pPr>
        <w:spacing w:after="0" w:line="17" w:lineRule="exact"/>
        <w:rPr>
          <w:rFonts w:ascii="Times New Roman" w:cs="Times New Roman" w:eastAsia="Times New Roman" w:hAnsi="Times New Roman"/>
          <w:sz w:val="13"/>
          <w:szCs w:val="13"/>
          <w:color w:val="008000"/>
        </w:rPr>
      </w:pPr>
    </w:p>
    <w:p>
      <w:pPr>
        <w:ind w:left="40" w:right="48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becomes exercisable as it vests and the shares subject to the option vest in 48 successive, equal monthly installments on each monthly anniversary of January 5, 2023, subject to the Reporting Person's continued employment or service relationship with the Issuer on each such vesting date.</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SVP Finance and Chief Accounting Officer</w:t>
      </w:r>
    </w:p>
    <w:p>
      <w:pPr>
        <w:spacing w:after="0" w:line="70"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-8890</wp:posOffset>
            </wp:positionV>
            <wp:extent cx="9861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86155" cy="8255"/>
                    </a:xfrm>
                    <a:prstGeom prst="rect">
                      <a:avLst/>
                    </a:prstGeom>
                    <a:noFill/>
                  </pic:spPr>
                </pic:pic>
              </a:graphicData>
            </a:graphic>
          </wp:anchor>
        </w:drawing>
      </w:r>
    </w:p>
    <w:p>
      <w:pPr>
        <w:spacing w:after="0" w:line="2"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Robert</w:t>
      </w:r>
      <w:r>
        <w:rPr>
          <w:sz w:val="20"/>
          <w:szCs w:val="20"/>
          <w:color w:val="auto"/>
        </w:rPr>
        <w:tab/>
      </w:r>
      <w:r>
        <w:rPr>
          <w:rFonts w:ascii="Times New Roman" w:cs="Times New Roman" w:eastAsia="Times New Roman" w:hAnsi="Times New Roman"/>
          <w:sz w:val="16"/>
          <w:szCs w:val="16"/>
          <w:color w:val="0000FF"/>
        </w:rPr>
        <w:t>05/09/2024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8853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Ora Felsch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4641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64185" cy="8255"/>
                    </a:xfrm>
                    <a:prstGeom prst="rect">
                      <a:avLst/>
                    </a:prstGeom>
                    <a:noFill/>
                  </pic:spPr>
                </pic:pic>
              </a:graphicData>
            </a:graphic>
          </wp:anchor>
        </w:drawing>
      </w:r>
    </w:p>
    <w:p>
      <w:pPr>
        <w:spacing w:after="0" w:line="3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83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917819"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2024-05-09T15:19:57Z</dcterms:created>
  <dcterms:modified xsi:type="dcterms:W3CDTF">2024-05-09T15:19:57Z</dcterms:modified>
</cp:coreProperties>
</file>