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9610633.xml.htm"/>
      <w:bookmarkStart w:id="1" w:name="kswkform4_17196106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RAAB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FIFTH AVENUE,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ARDX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6.59</w:t>
            </w:r>
            <w:r>
              <w:rPr/>
              <w:t xml:space="preserve"> 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1,267,963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24,364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was made pursuant to a 10b5-1 trading plan adopted by the Reporting Person on December 13,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directly held by Michael G. Raab, Trustee of the Michael G. Raab Living Trust dated July 25, 2012.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owned directly by trusts for the benefit of the Reporting Person's children.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Grammer, Attorney-in-Fact for Michael Raab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21402" TargetMode="External"/><Relationship Id="rId4" Type="http://schemas.openxmlformats.org/officeDocument/2006/relationships/hyperlink" Target="http://www.sec.gov/cgi-bin/browse-edgar?action=getcompany&amp;CIK=0001437402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3398</Characters>
  <CharactersWithSpaces>3957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