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16495670.xml.htm"/>
      <w:bookmarkStart w:id="1" w:name="kswkform4_171649567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Williams Laura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ARDELYX,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FIFTH AVENUE,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ARDELYX, INC.</w:t>
              </w:r>
            </w:hyperlink>
            <w:r>
              <w:rPr/>
              <w:t xml:space="preserve"> [ </w:t>
            </w:r>
            <w:r>
              <w:rPr>
                <w:rFonts w:ascii="Times;serif" w:hAnsi="Times;serif"/>
                <w:color w:val="0000FF"/>
                <w:sz w:val="24"/>
                <w:shd w:fill="FFFFFF" w:val="clear"/>
              </w:rPr>
              <w:t>ARDX</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Medical Officer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05/21/2024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848"/>
        <w:gridCol w:w="456"/>
        <w:gridCol w:w="756"/>
        <w:gridCol w:w="1198"/>
        <w:gridCol w:w="1000"/>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05/21/2024</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4,794</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7.811</w:t>
            </w:r>
            <w:r>
              <w:rPr/>
              <w:t xml:space="preserve"> </w:t>
            </w:r>
          </w:p>
        </w:tc>
        <w:tc>
          <w:tcPr>
            <w:tcW w:w="11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367,152</w:t>
            </w:r>
            <w:r>
              <w:rPr>
                <w:rFonts w:ascii="Times;serif" w:hAnsi="Times;serif"/>
                <w:color w:val="008000"/>
                <w:position w:val="7"/>
                <w:sz w:val="16"/>
                <w:sz w:val="20"/>
                <w:shd w:fill="FFFFFF" w:val="clear"/>
              </w:rPr>
              <w:t>(2)</w:t>
            </w:r>
            <w:r>
              <w:rPr/>
              <w:t xml:space="preserve"> </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an automatic sell-to-cover imposed by the terms of the initial grant of the restricted stock units ("RSUs") awards, the shares were sold upon the vesting of the RSUs solely to cover applicable withholding taxes.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the adjusted total which includes the purchase of 1,757 shares under the Ardelyx Employee Stock Purchase Plan in February 2024.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Grammer, Attorney-in-Fact for Laura A. Williams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05/23/2024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69194" TargetMode="External"/><Relationship Id="rId4" Type="http://schemas.openxmlformats.org/officeDocument/2006/relationships/hyperlink" Target="http://www.sec.gov/cgi-bin/browse-edgar?action=getcompany&amp;CIK=000143740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622</Words>
  <Characters>3393</Characters>
  <CharactersWithSpaces>3954</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