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5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-596900</wp:posOffset>
            </wp:positionV>
            <wp:extent cx="8255"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753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-605155</wp:posOffset>
            </wp:positionV>
            <wp:extent cx="825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-581025</wp:posOffset>
            </wp:positionV>
            <wp:extent cx="1268095" cy="55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575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34290</wp:posOffset>
            </wp:positionV>
            <wp:extent cx="6969760" cy="1591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59131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3"/>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2"/>
          </w:tcPr>
          <w:p>
            <w:pPr>
              <w:ind w:left="140"/>
              <w:spacing w:after="0"/>
              <w:rPr>
                <w:sz w:val="20"/>
                <w:szCs w:val="20"/>
                <w:color w:val="auto"/>
              </w:rPr>
            </w:pPr>
            <w:r>
              <w:rPr>
                <w:rFonts w:ascii="Arial" w:cs="Arial" w:eastAsia="Arial" w:hAnsi="Arial"/>
                <w:sz w:val="13"/>
                <w:szCs w:val="13"/>
                <w:color w:val="auto"/>
              </w:rPr>
              <w:t>2.</w:t>
            </w:r>
          </w:p>
        </w:tc>
        <w:tc>
          <w:tcPr>
            <w:tcW w:w="3640" w:type="dxa"/>
            <w:vAlign w:val="bottom"/>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200" w:type="dxa"/>
            <w:vAlign w:val="bottom"/>
            <w:vMerge w:val="restart"/>
          </w:tcPr>
          <w:p>
            <w:pPr>
              <w:ind w:left="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Renz Justin A</w:t>
              </w:r>
            </w:hyperlink>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2"/>
          </w:tcPr>
          <w:p>
            <w:pPr>
              <w:ind w:left="6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ARDELYX,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00" w:type="dxa"/>
            <w:vAlign w:val="bottom"/>
            <w:tcBorders>
              <w:top w:val="single" w:sz="8" w:color="2C2C2C"/>
            </w:tcBorders>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3920" w:type="dxa"/>
            <w:vAlign w:val="bottom"/>
            <w:gridSpan w:val="3"/>
            <w:vMerge w:val="restart"/>
          </w:tcPr>
          <w:p>
            <w:pPr>
              <w:ind w:left="140"/>
              <w:spacing w:after="0" w:line="171" w:lineRule="exact"/>
              <w:rPr>
                <w:sz w:val="20"/>
                <w:szCs w:val="20"/>
                <w:color w:val="auto"/>
              </w:rPr>
            </w:pPr>
            <w:r>
              <w:rPr>
                <w:rFonts w:ascii="Times New Roman" w:cs="Times New Roman" w:eastAsia="Times New Roman" w:hAnsi="Times New Roman"/>
                <w:sz w:val="17"/>
                <w:szCs w:val="17"/>
                <w:color w:val="0000FF"/>
              </w:rPr>
              <w:t>01/05/2021</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39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C/O ARDELYX, INC. 34175 ARDENWOOD BLVD</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5" w:right="660" w:hanging="5"/>
        <w:spacing w:after="0" w:line="25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85"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0"/>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8"/>
        </w:trPr>
        <w:tc>
          <w:tcPr>
            <w:tcW w:w="240" w:type="dxa"/>
            <w:vAlign w:val="bottom"/>
            <w:vMerge w:val="continue"/>
          </w:tcPr>
          <w:p>
            <w:pPr>
              <w:spacing w:after="0"/>
              <w:rPr>
                <w:sz w:val="10"/>
                <w:szCs w:val="10"/>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296" w:lineRule="exact"/>
        <w:rPr>
          <w:sz w:val="20"/>
          <w:szCs w:val="20"/>
          <w:color w:val="auto"/>
        </w:rPr>
      </w:pPr>
    </w:p>
    <w:p>
      <w:pPr>
        <w:sectPr>
          <w:pgSz w:w="11900" w:h="16838" w:orient="portrait"/>
          <w:cols w:equalWidth="0" w:num="2">
            <w:col w:w="7680" w:space="55"/>
            <w:col w:w="3345"/>
          </w:cols>
          <w:pgMar w:left="460" w:top="216" w:right="359" w:bottom="1440" w:gutter="0" w:footer="0" w:header="0"/>
          <w:type w:val="continuous"/>
        </w:sectPr>
      </w:pPr>
    </w:p>
    <w:p>
      <w:pPr>
        <w:spacing w:after="0" w:line="153"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94555</w:t>
            </w:r>
          </w:p>
        </w:tc>
      </w:tr>
      <w:tr>
        <w:trPr>
          <w:trHeight w:val="146"/>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0"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147955</wp:posOffset>
            </wp:positionV>
            <wp:extent cx="6969760" cy="1074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1074420"/>
                    </a:xfrm>
                    <a:prstGeom prst="rect">
                      <a:avLst/>
                    </a:prstGeom>
                    <a:noFill/>
                  </pic:spPr>
                </pic:pic>
              </a:graphicData>
            </a:graphic>
          </wp:anchor>
        </w:drawing>
      </w:r>
    </w:p>
    <w:p>
      <w:pPr>
        <w:spacing w:after="0" w:line="289" w:lineRule="exact"/>
        <w:rPr>
          <w:sz w:val="20"/>
          <w:szCs w:val="20"/>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2"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or</w:t>
            </w: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01/05/2021</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88"/>
              </w:rPr>
              <w:t>32,612</w:t>
            </w:r>
            <w:r>
              <w:rPr>
                <w:rFonts w:ascii="Times New Roman" w:cs="Times New Roman" w:eastAsia="Times New Roman" w:hAnsi="Times New Roman"/>
                <w:sz w:val="21"/>
                <w:szCs w:val="21"/>
                <w:color w:val="008000"/>
                <w:w w:val="88"/>
                <w:vertAlign w:val="superscript"/>
              </w:rPr>
              <w:t>(1)</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41,898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vMerge w:val="continue"/>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6.35</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01/05/2021</w:t>
            </w:r>
          </w:p>
        </w:tc>
        <w:tc>
          <w:tcPr>
            <w:tcW w:w="10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146,755</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01/05/2031</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146,755</w:t>
            </w:r>
          </w:p>
        </w:tc>
        <w:tc>
          <w:tcPr>
            <w:tcW w:w="4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146,755</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-1687830</wp:posOffset>
            </wp:positionV>
            <wp:extent cx="7034530" cy="1824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182499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The Reporting Person is entitled to receive one (1) shares of Common Stock for each one (1) RSU upon the vesting thereof.</w:t>
      </w:r>
    </w:p>
    <w:p>
      <w:pPr>
        <w:spacing w:after="0" w:line="41"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5, 2021, subject to the Reporting Person's continued employment or service relationship with the Issuer on each such vesting date.</w:t>
      </w:r>
    </w:p>
    <w:p>
      <w:pPr>
        <w:spacing w:after="0" w:line="4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721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Justin</w:t>
      </w:r>
      <w:r>
        <w:rPr>
          <w:sz w:val="20"/>
          <w:szCs w:val="20"/>
          <w:color w:val="auto"/>
        </w:rPr>
        <w:tab/>
      </w:r>
      <w:r>
        <w:rPr>
          <w:rFonts w:ascii="Times New Roman" w:cs="Times New Roman" w:eastAsia="Times New Roman" w:hAnsi="Times New Roman"/>
          <w:sz w:val="16"/>
          <w:szCs w:val="16"/>
          <w:color w:val="0000FF"/>
        </w:rPr>
        <w:t>01/07/2021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2159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15900" cy="8255"/>
                    </a:xfrm>
                    <a:prstGeom prst="rect">
                      <a:avLst/>
                    </a:prstGeom>
                    <a:noFill/>
                  </pic:spPr>
                </pic:pic>
              </a:graphicData>
            </a:graphic>
          </wp:anchor>
        </w:drawing>
      </w:r>
    </w:p>
    <w:p>
      <w:pPr>
        <w:spacing w:after="0" w:line="23"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0"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46656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2021-01-07T18:15:57Z</dcterms:created>
  <dcterms:modified xsi:type="dcterms:W3CDTF">2021-01-07T18:15:57Z</dcterms:modified>
</cp:coreProperties>
</file>