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GRAMMER ELIZABETH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11/21/2025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5,995</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5.5369</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299,895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an automatic sell-to-cover imposed by the terms of the initial grant of the restricted stock units ("RSUs") awards, the shares were sold upon the vesting of the RSUs solely to cover applicable withholding taxes.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Legal and Administrative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Grammer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3041" TargetMode="External"/><Relationship Id="rId5" Type="http://schemas.openxmlformats.org/officeDocument/2006/relationships/hyperlink" Target="http://www.sec.gov/cgi-bin/browse-edgar?action=getcompany&amp;CIK=00014374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604</Words>
  <Characters>3279</Characters>
  <CharactersWithSpaces>3821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