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ARDELYX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039697107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12/31/2023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019" w:firstLine="8"/>
        <w:spacing w:after="0" w:line="292" w:lineRule="auto"/>
        <w:tabs>
          <w:tab w:leader="none" w:pos="52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 ( ) RULE 13D-1 (C) ( ) RULE 13D-1 (D)</w:t>
      </w:r>
    </w:p>
    <w:p>
      <w:pPr>
        <w:spacing w:after="0" w:line="66"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6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039697107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16,597,126</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17,102,598</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17,102,598</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7.37%</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2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039697107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ectPr>
          <w:pgSz w:w="11900" w:h="16854" w:orient="portrait"/>
          <w:cols w:equalWidth="0" w:num="1">
            <w:col w:w="10139"/>
          </w:cols>
          <w:pgMar w:left="320" w:top="218" w:right="1440" w:bottom="0" w:gutter="0" w:footer="0" w:header="0"/>
        </w:sectPr>
      </w:pPr>
    </w:p>
    <w:bookmarkStart w:id="1" w:name="page2"/>
    <w:bookmarkEnd w:id="1"/>
    <w:p>
      <w:pPr>
        <w:ind w:left="420" w:right="465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9" w:lineRule="exact"/>
        <w:rPr>
          <w:rFonts w:ascii="Courier New" w:cs="Courier New" w:eastAsia="Courier New" w:hAnsi="Courier New"/>
          <w:sz w:val="18"/>
          <w:szCs w:val="18"/>
          <w:color w:val="auto"/>
        </w:rPr>
      </w:pPr>
    </w:p>
    <w:p>
      <w:pPr>
        <w:ind w:left="420" w:right="791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9" w:lineRule="exact"/>
        <w:rPr>
          <w:rFonts w:ascii="Courier New" w:cs="Courier New" w:eastAsia="Courier New" w:hAnsi="Courier New"/>
          <w:sz w:val="18"/>
          <w:szCs w:val="18"/>
          <w:color w:val="auto"/>
        </w:rPr>
      </w:pPr>
    </w:p>
    <w:p>
      <w:pPr>
        <w:ind w:left="420" w:right="771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12,486,891</w:t>
      </w:r>
    </w:p>
    <w:p>
      <w:pPr>
        <w:spacing w:after="0" w:line="19" w:lineRule="exact"/>
        <w:rPr>
          <w:rFonts w:ascii="Courier New" w:cs="Courier New" w:eastAsia="Courier New" w:hAnsi="Courier New"/>
          <w:sz w:val="18"/>
          <w:szCs w:val="18"/>
          <w:color w:val="auto"/>
        </w:rPr>
      </w:pPr>
    </w:p>
    <w:p>
      <w:pPr>
        <w:ind w:left="420" w:right="739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12,529,091</w:t>
      </w:r>
    </w:p>
    <w:p>
      <w:pPr>
        <w:spacing w:after="0" w:line="19" w:lineRule="exact"/>
        <w:rPr>
          <w:rFonts w:ascii="Courier New" w:cs="Courier New" w:eastAsia="Courier New" w:hAnsi="Courier New"/>
          <w:sz w:val="18"/>
          <w:szCs w:val="18"/>
          <w:color w:val="auto"/>
        </w:rPr>
      </w:pPr>
    </w:p>
    <w:p>
      <w:pPr>
        <w:ind w:left="420" w:right="32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12,529,091</w:t>
      </w:r>
    </w:p>
    <w:p>
      <w:pPr>
        <w:spacing w:after="0" w:line="19" w:lineRule="exact"/>
        <w:rPr>
          <w:rFonts w:ascii="Courier New" w:cs="Courier New" w:eastAsia="Courier New" w:hAnsi="Courier New"/>
          <w:sz w:val="18"/>
          <w:szCs w:val="18"/>
          <w:color w:val="auto"/>
        </w:rPr>
      </w:pPr>
    </w:p>
    <w:p>
      <w:pPr>
        <w:ind w:left="420" w:right="255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9"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5.40%</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2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039697107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860" w:right="6979" w:hanging="431"/>
        <w:spacing w:after="0" w:line="309" w:lineRule="auto"/>
        <w:tabs>
          <w:tab w:leader="none" w:pos="170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ARDELYX INC</w:t>
      </w:r>
    </w:p>
    <w:p>
      <w:pPr>
        <w:spacing w:after="0" w:line="50" w:lineRule="exact"/>
        <w:rPr>
          <w:rFonts w:ascii="Courier New" w:cs="Courier New" w:eastAsia="Courier New" w:hAnsi="Courier New"/>
          <w:sz w:val="18"/>
          <w:szCs w:val="18"/>
          <w:color w:val="auto"/>
        </w:rPr>
      </w:pPr>
    </w:p>
    <w:p>
      <w:pPr>
        <w:ind w:right="3699" w:firstLine="8"/>
        <w:spacing w:after="0" w:line="402"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34175 ARDENWOOD BLVD SUITE 200 FREMONT CA 94555 UNITED STATES</w:t>
      </w:r>
    </w:p>
    <w:p>
      <w:pPr>
        <w:spacing w:after="0"/>
        <w:rPr>
          <w:sz w:val="20"/>
          <w:szCs w:val="20"/>
          <w:color w:val="auto"/>
        </w:rPr>
      </w:pPr>
      <w:r>
        <w:rPr>
          <w:rFonts w:ascii="Courier New" w:cs="Courier New" w:eastAsia="Courier New" w:hAnsi="Courier New"/>
          <w:sz w:val="18"/>
          <w:szCs w:val="18"/>
          <w:color w:val="auto"/>
        </w:rPr>
        <w:t>ITEM 2.</w:t>
      </w:r>
    </w:p>
    <w:p>
      <w:pPr>
        <w:spacing w:after="0" w:line="31" w:lineRule="exact"/>
        <w:rPr>
          <w:sz w:val="20"/>
          <w:szCs w:val="20"/>
          <w:color w:val="auto"/>
        </w:rPr>
      </w:pPr>
    </w:p>
    <w:p>
      <w:pPr>
        <w:ind w:left="860" w:right="6239" w:hanging="431"/>
        <w:spacing w:after="0" w:line="323" w:lineRule="auto"/>
        <w:tabs>
          <w:tab w:leader="none" w:pos="170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46" w:lineRule="exact"/>
        <w:rPr>
          <w:rFonts w:ascii="Courier New" w:cs="Courier New" w:eastAsia="Courier New" w:hAnsi="Courier New"/>
          <w:sz w:val="16"/>
          <w:szCs w:val="16"/>
          <w:color w:val="auto"/>
        </w:rPr>
      </w:pPr>
    </w:p>
    <w:p>
      <w:pPr>
        <w:ind w:left="860" w:right="3279" w:hanging="431"/>
        <w:spacing w:after="0" w:line="257" w:lineRule="auto"/>
        <w:tabs>
          <w:tab w:leader="none" w:pos="170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FINANCIAL CENTER 1 CONGRESS STREET, SUITE 1 BOSTON, MA 02114-2016</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169" w:lineRule="exact"/>
        <w:rPr>
          <w:rFonts w:ascii="Courier New" w:cs="Courier New" w:eastAsia="Courier New" w:hAnsi="Courier New"/>
          <w:sz w:val="18"/>
          <w:szCs w:val="18"/>
          <w:color w:val="auto"/>
        </w:rPr>
      </w:pPr>
    </w:p>
    <w:p>
      <w:pPr>
        <w:ind w:left="860" w:right="3399" w:hanging="431"/>
        <w:spacing w:after="0" w:line="346" w:lineRule="auto"/>
        <w:tabs>
          <w:tab w:leader="none" w:pos="170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1700" w:hanging="1271"/>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ind w:left="860" w:right="7079" w:hanging="431"/>
        <w:spacing w:after="0" w:line="346" w:lineRule="auto"/>
        <w:tabs>
          <w:tab w:leader="none" w:pos="170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039697107</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9"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8"/>
          <w:szCs w:val="18"/>
          <w:color w:val="auto"/>
        </w:rPr>
        <w:t>IF THIS STATEMENT IS FILED PURSUANT TO RULE 13D-1(B), OR 13D-2(B)</w:t>
      </w:r>
    </w:p>
    <w:tbl>
      <w:tblPr>
        <w:tblLayout w:type="fixed"/>
        <w:tblInd w:w="960" w:type="dxa"/>
        <w:tblCellMar>
          <w:top w:w="0" w:type="dxa"/>
          <w:left w:w="0" w:type="dxa"/>
          <w:bottom w:w="0" w:type="dxa"/>
          <w:right w:w="0" w:type="dxa"/>
        </w:tblCellMar>
      </w:tblPr>
      <w:tr>
        <w:trPr>
          <w:trHeight w:val="170"/>
        </w:trPr>
        <w:tc>
          <w:tcPr>
            <w:tcW w:w="5320" w:type="dxa"/>
            <w:vAlign w:val="bottom"/>
            <w:gridSpan w:val="2"/>
          </w:tcPr>
          <w:p>
            <w:pPr>
              <w:spacing w:after="0" w:line="170" w:lineRule="exact"/>
              <w:rPr>
                <w:sz w:val="20"/>
                <w:szCs w:val="20"/>
                <w:color w:val="auto"/>
              </w:rPr>
            </w:pPr>
            <w:r>
              <w:rPr>
                <w:rFonts w:ascii="Courier New" w:cs="Courier New" w:eastAsia="Courier New" w:hAnsi="Courier New"/>
                <w:sz w:val="18"/>
                <w:szCs w:val="18"/>
                <w:color w:val="auto"/>
              </w:rPr>
              <w:t>OR (C), CHECK WHETHER THE PERSON FILING IS A:</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SEE ITEM 12(TYPE OF REPORTING PERSON) OF THE COVER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2"/>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MEANING OF THE TWO LETTER SYMBOLS APPEARING IN</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12 OF</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COVER PAGES.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4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CATEGORY</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 THE ACT.</w:t>
            </w:r>
          </w:p>
        </w:tc>
        <w:tc>
          <w:tcPr>
            <w:tcW w:w="0" w:type="dxa"/>
            <w:vAlign w:val="bottom"/>
          </w:tcPr>
          <w:p>
            <w:pPr>
              <w:spacing w:after="0"/>
              <w:rPr>
                <w:sz w:val="1"/>
                <w:szCs w:val="1"/>
                <w:color w:val="auto"/>
              </w:rPr>
            </w:pPr>
          </w:p>
        </w:tc>
      </w:tr>
      <w:tr>
        <w:trPr>
          <w:trHeight w:val="203"/>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BANK AS DEFINED IN SECTION 3(A) (6)</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8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7"/>
              </w:rPr>
              <w:t>INSURANCE COMPANY AS DEFINED IN SECTION 3 (A) (19)</w:t>
            </w: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OF THE ACT</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SECTION 8 OF</w:t>
            </w:r>
          </w:p>
        </w:tc>
        <w:tc>
          <w:tcPr>
            <w:tcW w:w="0" w:type="dxa"/>
            <w:vAlign w:val="bottom"/>
          </w:tcPr>
          <w:p>
            <w:pPr>
              <w:spacing w:after="0"/>
              <w:rPr>
                <w:sz w:val="1"/>
                <w:szCs w:val="1"/>
                <w:color w:val="auto"/>
              </w:rPr>
            </w:pPr>
          </w:p>
        </w:tc>
      </w:tr>
      <w:tr>
        <w:trPr>
          <w:trHeight w:val="202"/>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INVESTMENT COMPANY REGISTERED UNDER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THE INVESTMENT COMPANY ACT OF 1940.</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WITH RULE</w:t>
            </w: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AN INVESTMENT ADVISOR IN ACCORDANCE</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4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13D-1(B) (1) (II) (E).</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40" w:type="dxa"/>
            <w:vAlign w:val="bottom"/>
            <w:vMerge w:val="continue"/>
          </w:tcPr>
          <w:p>
            <w:pPr>
              <w:spacing w:after="0"/>
              <w:rPr>
                <w:sz w:val="24"/>
                <w:szCs w:val="24"/>
                <w:color w:val="auto"/>
              </w:rPr>
            </w:pPr>
          </w:p>
        </w:tc>
        <w:tc>
          <w:tcPr>
            <w:tcW w:w="580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AN EMPLOYEE BENEFIT PLAN OR ENDOWMENT FUND IN</w:t>
            </w:r>
          </w:p>
        </w:tc>
        <w:tc>
          <w:tcPr>
            <w:tcW w:w="0" w:type="dxa"/>
            <w:vAlign w:val="bottom"/>
          </w:tcPr>
          <w:p>
            <w:pPr>
              <w:spacing w:after="0"/>
              <w:rPr>
                <w:sz w:val="1"/>
                <w:szCs w:val="1"/>
                <w:color w:val="auto"/>
              </w:rPr>
            </w:pPr>
          </w:p>
        </w:tc>
      </w:tr>
    </w:tbl>
    <w:p>
      <w:pPr>
        <w:sectPr>
          <w:pgSz w:w="11900" w:h="16838" w:orient="portrait"/>
          <w:cols w:equalWidth="0" w:num="1">
            <w:col w:w="10139"/>
          </w:cols>
          <w:pgMar w:left="320" w:top="312"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HC</w:t>
            </w: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w:t>
            </w:r>
          </w:p>
        </w:tc>
        <w:tc>
          <w:tcPr>
            <w:tcW w:w="5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PARENT HOLDING COMPANY OR CONTROL PERSON IN</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1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SA</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w:t>
            </w:r>
          </w:p>
        </w:tc>
        <w:tc>
          <w:tcPr>
            <w:tcW w:w="5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SAVINGS ASSOCIATIONS AS DEFINED IN SECTION 3(B)</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CP</w:t>
            </w: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w:t>
            </w:r>
          </w:p>
        </w:tc>
        <w:tc>
          <w:tcPr>
            <w:tcW w:w="5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CHURCH PLAN THAT IS EXCLUDED FROM THE DEFINITION OF</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608"/>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CUSIP NO:039697107</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520" w:type="dxa"/>
            <w:vAlign w:val="bottom"/>
          </w:tcPr>
          <w:p>
            <w:pPr>
              <w:ind w:left="880"/>
              <w:spacing w:after="0"/>
              <w:rPr>
                <w:sz w:val="20"/>
                <w:szCs w:val="20"/>
                <w:color w:val="auto"/>
              </w:rPr>
            </w:pPr>
            <w:r>
              <w:rPr>
                <w:rFonts w:ascii="Courier New" w:cs="Courier New" w:eastAsia="Courier New" w:hAnsi="Courier New"/>
                <w:sz w:val="18"/>
                <w:szCs w:val="18"/>
                <w:color w:val="auto"/>
              </w:rPr>
              <w:t>Page 5 of 7 Pages</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SET FORTH IN ROWS 5 THROUGH 11 OF THE COVER PAGE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8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8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HERETO FOR EACH</w:t>
            </w:r>
          </w:p>
        </w:tc>
        <w:tc>
          <w:tcPr>
            <w:tcW w:w="5520" w:type="dxa"/>
            <w:vAlign w:val="bottom"/>
          </w:tcPr>
          <w:p>
            <w:pPr>
              <w:ind w:left="40"/>
              <w:spacing w:after="0"/>
              <w:rPr>
                <w:sz w:val="20"/>
                <w:szCs w:val="20"/>
                <w:color w:val="auto"/>
              </w:rPr>
            </w:pPr>
            <w:r>
              <w:rPr>
                <w:rFonts w:ascii="Courier New" w:cs="Courier New" w:eastAsia="Courier New" w:hAnsi="Courier New"/>
                <w:sz w:val="18"/>
                <w:szCs w:val="18"/>
                <w:color w:val="auto"/>
              </w:rPr>
              <w:t>OF THE REPORTING PERSONS IS INCORPORATED</w:t>
            </w:r>
          </w:p>
        </w:tc>
        <w:tc>
          <w:tcPr>
            <w:tcW w:w="0" w:type="dxa"/>
            <w:vAlign w:val="bottom"/>
          </w:tcPr>
          <w:p>
            <w:pPr>
              <w:spacing w:after="0"/>
              <w:rPr>
                <w:sz w:val="1"/>
                <w:szCs w:val="1"/>
                <w:color w:val="auto"/>
              </w:rPr>
            </w:pPr>
          </w:p>
        </w:tc>
      </w:tr>
    </w:tbl>
    <w:p>
      <w:pPr>
        <w:ind w:left="1060"/>
        <w:spacing w:after="0"/>
        <w:rPr>
          <w:sz w:val="20"/>
          <w:szCs w:val="20"/>
          <w:color w:val="auto"/>
        </w:rPr>
      </w:pPr>
      <w:r>
        <w:rPr>
          <w:rFonts w:ascii="Courier New" w:cs="Courier New" w:eastAsia="Courier New" w:hAnsi="Courier New"/>
          <w:sz w:val="18"/>
          <w:szCs w:val="18"/>
          <w:color w:val="auto"/>
        </w:rPr>
        <w:t>HEREIN BY REFERENCE.</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1060" w:right="2439" w:hanging="1052"/>
        <w:spacing w:after="0" w:line="346"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 w:lineRule="exact"/>
        <w:rPr>
          <w:sz w:val="20"/>
          <w:szCs w:val="20"/>
          <w:color w:val="auto"/>
        </w:rPr>
      </w:pPr>
    </w:p>
    <w:p>
      <w:pPr>
        <w:ind w:left="1060" w:right="2659" w:hanging="1052"/>
        <w:spacing w:after="0" w:line="25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169" w:lineRule="exact"/>
        <w:rPr>
          <w:sz w:val="20"/>
          <w:szCs w:val="20"/>
          <w:color w:val="auto"/>
        </w:rPr>
      </w:pPr>
    </w:p>
    <w:p>
      <w:pPr>
        <w:ind w:left="1060" w:right="3079" w:hanging="1052"/>
        <w:spacing w:after="0" w:line="346"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039697107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759" w:firstLine="1053"/>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ectPr>
          <w:pgSz w:w="11900" w:h="16838" w:orient="portrait"/>
          <w:cols w:equalWidth="0" w:num="1">
            <w:col w:w="10139"/>
          </w:cols>
          <w:pgMar w:left="320" w:top="108"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HARRIS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right="2859" w:firstLine="316"/>
        <w:spacing w:after="0" w:line="252"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gridSpan w:val="2"/>
          </w:tcPr>
          <w:p>
            <w:pPr>
              <w:spacing w:after="0"/>
              <w:rPr>
                <w:sz w:val="20"/>
                <w:szCs w:val="20"/>
                <w:color w:val="auto"/>
              </w:rPr>
            </w:pPr>
            <w:r>
              <w:rPr>
                <w:rFonts w:ascii="Courier New" w:cs="Courier New" w:eastAsia="Courier New" w:hAnsi="Courier New"/>
                <w:sz w:val="18"/>
                <w:szCs w:val="18"/>
                <w:color w:val="auto"/>
              </w:rPr>
              <w:t>SUBSIDIARY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w w:val="96"/>
              </w:rPr>
              <w:t>ITEM 3 CLASSIFICATION</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SSGA FUNDS MANAGEMENT, INC.</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STREET GLOBAL ADVISORS EUROPE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 GLOBAL ADVISORS LIMITED</w:t>
            </w:r>
          </w:p>
        </w:tc>
        <w:tc>
          <w:tcPr>
            <w:tcW w:w="33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IA</w:t>
            </w:r>
          </w:p>
        </w:tc>
      </w:tr>
      <w:tr>
        <w:trPr>
          <w:trHeight w:val="296"/>
        </w:trPr>
        <w:tc>
          <w:tcPr>
            <w:tcW w:w="580" w:type="dxa"/>
            <w:vAlign w:val="bottom"/>
          </w:tcPr>
          <w:p>
            <w:pPr>
              <w:spacing w:after="0"/>
              <w:rPr>
                <w:sz w:val="20"/>
                <w:szCs w:val="20"/>
                <w:color w:val="auto"/>
              </w:rPr>
            </w:pPr>
            <w:r>
              <w:rPr>
                <w:rFonts w:ascii="Courier New" w:cs="Courier New" w:eastAsia="Courier New" w:hAnsi="Courier New"/>
                <w:sz w:val="18"/>
                <w:szCs w:val="18"/>
                <w:color w:val="auto"/>
              </w:rPr>
              <w:t>STATE</w:t>
            </w:r>
          </w:p>
        </w:tc>
        <w:tc>
          <w:tcPr>
            <w:tcW w:w="5060" w:type="dxa"/>
            <w:vAlign w:val="bottom"/>
          </w:tcPr>
          <w:p>
            <w:pPr>
              <w:ind w:left="60"/>
              <w:spacing w:after="0"/>
              <w:rPr>
                <w:sz w:val="20"/>
                <w:szCs w:val="20"/>
                <w:color w:val="auto"/>
              </w:rPr>
            </w:pPr>
            <w:r>
              <w:rPr>
                <w:rFonts w:ascii="Courier New" w:cs="Courier New" w:eastAsia="Courier New" w:hAnsi="Courier New"/>
                <w:sz w:val="18"/>
                <w:szCs w:val="18"/>
                <w:color w:val="auto"/>
              </w:rPr>
              <w:t>STREET GLOBAL ADVISORS TRUST COMPANY</w:t>
            </w:r>
          </w:p>
        </w:tc>
        <w:tc>
          <w:tcPr>
            <w:tcW w:w="3320" w:type="dxa"/>
            <w:vAlign w:val="bottom"/>
          </w:tcPr>
          <w:p>
            <w:pPr>
              <w:ind w:left="1100"/>
              <w:spacing w:after="0"/>
              <w:rPr>
                <w:sz w:val="20"/>
                <w:szCs w:val="20"/>
                <w:color w:val="auto"/>
              </w:rPr>
            </w:pPr>
            <w:r>
              <w:rPr>
                <w:rFonts w:ascii="Courier New" w:cs="Courier New" w:eastAsia="Courier New" w:hAnsi="Courier New"/>
                <w:sz w:val="18"/>
                <w:szCs w:val="18"/>
                <w:color w:val="auto"/>
              </w:rPr>
              <w:t>IA</w:t>
            </w:r>
          </w:p>
        </w:tc>
      </w:tr>
    </w:tbl>
    <w:p>
      <w:pPr>
        <w:spacing w:after="0" w:line="109"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NO:039697107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74"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BRIAN HARRIS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upperLetter"/>
      <w:start w:val="1"/>
    </w:lvl>
    <w:lvl w:ilvl="1">
      <w:lvlJc w:val="left"/>
      <w:lvlText w:val="(%2)"/>
      <w:numFmt w:val="upperLetter"/>
      <w:start w:val="1"/>
    </w:lvl>
  </w:abstractNum>
  <w:abstractNum w:abstractNumId="5">
    <w:nsid w:val="41B71EFB"/>
    <w:multiLevelType w:val="hybridMultilevel"/>
    <w:lvl w:ilvl="0">
      <w:lvlJc w:val="left"/>
      <w:lvlText w:val="(%1)"/>
      <w:numFmt w:val="upperLetter"/>
      <w:start w:val="2"/>
    </w:lvl>
    <w:lvl w:ilvl="1">
      <w:lvlJc w:val="left"/>
      <w:lvlText w:val="%2"/>
      <w:numFmt w:val="upperLetter"/>
      <w:start w:val="1"/>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2024-01-30T10:39:42Z</dcterms:created>
  <dcterms:modified xsi:type="dcterms:W3CDTF">2024-01-30T10:39:42Z</dcterms:modified>
</cp:coreProperties>
</file>