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RAAB MICHAEL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ARDELYX,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34175 ARDENWOOD BLVD,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FREMONT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94555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193040</wp:posOffset>
            </wp:positionV>
            <wp:extent cx="6964045" cy="21913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191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05/04/2020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15,941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7.0062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73,871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05/05/2020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4,486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7.0299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69,385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208,057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made pursuant to a 10b5-1 trading plan adopted by the Reporting Person on December 21, 2019.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8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was executed in multiple trades in prices ranging from $7.00 to $7.04,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directly held by Michael G. Raab, Trustee of the Michael G. Raab Living Trust dated July 25, 2012.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7"/>
        <w:spacing w:after="0" w:line="250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was executed in multiple trades in prices ranging from $7.00 to $7.1050,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are owned directly by trusts for the benefit of the Reporting Person's children.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Elizabeth Grammer,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185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8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05/05/2020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Raab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2606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21402" TargetMode="External"/><Relationship Id="rId14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2020-05-05T17:13:02Z</dcterms:created>
  <dcterms:modified xsi:type="dcterms:W3CDTF">2020-05-05T17:13:02Z</dcterms:modified>
</cp:coreProperties>
</file>