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Renz Justin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ARDELYX, INC. 34175</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ARDENWOOD BLVD</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FREMONT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tcPr>
          <w:p>
            <w:pPr>
              <w:ind w:left="620"/>
              <w:spacing w:after="0"/>
              <w:rPr>
                <w:sz w:val="20"/>
                <w:szCs w:val="20"/>
                <w:color w:val="auto"/>
              </w:rPr>
            </w:pPr>
            <w:r>
              <w:rPr>
                <w:rFonts w:ascii="Arial" w:cs="Arial" w:eastAsia="Arial" w:hAnsi="Arial"/>
                <w:sz w:val="20"/>
                <w:szCs w:val="20"/>
                <w:color w:val="0000FF"/>
              </w:rPr>
              <w:t>3,000</w:t>
            </w:r>
          </w:p>
        </w:tc>
        <w:tc>
          <w:tcPr>
            <w:tcW w:w="1100" w:type="dxa"/>
            <w:vAlign w:val="bottom"/>
            <w:gridSpan w:val="2"/>
          </w:tcPr>
          <w:p>
            <w:pPr>
              <w:ind w:left="94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Elizabeth Grammer,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Justin 06/08/2020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1"/>
              </w:rPr>
              <w:t>Renz</w:t>
            </w:r>
          </w:p>
        </w:tc>
        <w:tc>
          <w:tcPr>
            <w:tcW w:w="14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40" w:lineRule="exact"/>
        <w:rPr>
          <w:sz w:val="20"/>
          <w:szCs w:val="20"/>
          <w:color w:val="auto"/>
        </w:rPr>
      </w:pPr>
    </w:p>
    <w:p>
      <w:pPr>
        <w:ind w:right="320" w:firstLine="720"/>
        <w:spacing w:after="0" w:line="278" w:lineRule="auto"/>
        <w:rPr>
          <w:sz w:val="20"/>
          <w:szCs w:val="20"/>
          <w:color w:val="auto"/>
        </w:rPr>
      </w:pPr>
      <w:r>
        <w:rPr>
          <w:rFonts w:ascii="Arial" w:cs="Arial" w:eastAsia="Arial" w:hAnsi="Arial"/>
          <w:sz w:val="21"/>
          <w:szCs w:val="21"/>
          <w:color w:val="auto"/>
        </w:rPr>
        <w:t>Know all by these presents, that the undersigned hereby constitutes and appoints each of (i) the Chief Executive Officer of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who is currently Michael Raab,</w:t>
      </w:r>
    </w:p>
    <w:p>
      <w:pPr>
        <w:spacing w:after="0" w:line="1" w:lineRule="exact"/>
        <w:rPr>
          <w:sz w:val="20"/>
          <w:szCs w:val="20"/>
          <w:color w:val="auto"/>
        </w:rPr>
      </w:pPr>
    </w:p>
    <w:p>
      <w:pPr>
        <w:ind w:right="40"/>
        <w:spacing w:after="0" w:line="239" w:lineRule="auto"/>
        <w:tabs>
          <w:tab w:leader="none" w:pos="353" w:val="left"/>
        </w:tabs>
        <w:numPr>
          <w:ilvl w:val="0"/>
          <w:numId w:val="5"/>
        </w:numPr>
        <w:rPr>
          <w:rFonts w:ascii="Arial" w:cs="Arial" w:eastAsia="Arial" w:hAnsi="Arial"/>
          <w:sz w:val="24"/>
          <w:szCs w:val="24"/>
          <w:color w:val="auto"/>
        </w:rPr>
      </w:pPr>
      <w:r>
        <w:rPr>
          <w:rFonts w:ascii="Arial" w:cs="Arial" w:eastAsia="Arial" w:hAnsi="Arial"/>
          <w:sz w:val="24"/>
          <w:szCs w:val="24"/>
          <w:color w:val="auto"/>
        </w:rPr>
        <w:t>the Company's Chief Financial Officer or principal financial officer and (iii) the Chief Legal and Administrative Officer, who is currently Elizabeth Grammer, and their respective successors, signing singly, with full power of substitution, as the undersigned's true and lawful attorney-in-fact to:</w:t>
      </w:r>
    </w:p>
    <w:p>
      <w:pPr>
        <w:spacing w:after="0" w:line="213" w:lineRule="exact"/>
        <w:rPr>
          <w:rFonts w:ascii="Arial" w:cs="Arial" w:eastAsia="Arial" w:hAnsi="Arial"/>
          <w:sz w:val="24"/>
          <w:szCs w:val="24"/>
          <w:color w:val="auto"/>
        </w:rPr>
      </w:pPr>
    </w:p>
    <w:p>
      <w:pPr>
        <w:jc w:val="both"/>
        <w:ind w:left="1440" w:right="160" w:hanging="720"/>
        <w:spacing w:after="0" w:line="306" w:lineRule="auto"/>
        <w:tabs>
          <w:tab w:leader="none" w:pos="1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68" w:lineRule="exact"/>
        <w:rPr>
          <w:rFonts w:ascii="Arial" w:cs="Arial" w:eastAsia="Arial" w:hAnsi="Arial"/>
          <w:sz w:val="18"/>
          <w:szCs w:val="18"/>
          <w:color w:val="auto"/>
        </w:rPr>
      </w:pPr>
    </w:p>
    <w:p>
      <w:pPr>
        <w:ind w:left="1440" w:right="20" w:hanging="720"/>
        <w:spacing w:after="0" w:line="259"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ind w:left="1440" w:hanging="720"/>
        <w:spacing w:after="0" w:line="257"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4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00" w:firstLine="720"/>
        <w:spacing w:after="0" w:line="277" w:lineRule="auto"/>
        <w:rPr>
          <w:sz w:val="20"/>
          <w:szCs w:val="20"/>
          <w:color w:val="auto"/>
        </w:rPr>
      </w:pPr>
      <w:r>
        <w:rPr>
          <w:rFonts w:ascii="Arial" w:cs="Arial" w:eastAsia="Arial" w:hAnsi="Arial"/>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1" w:lineRule="exact"/>
        <w:rPr>
          <w:sz w:val="20"/>
          <w:szCs w:val="20"/>
          <w:color w:val="auto"/>
        </w:rPr>
      </w:pPr>
    </w:p>
    <w:p>
      <w:pPr>
        <w:ind w:right="240" w:firstLine="720"/>
        <w:spacing w:after="0" w:line="263" w:lineRule="auto"/>
        <w:rPr>
          <w:sz w:val="20"/>
          <w:szCs w:val="20"/>
          <w:color w:val="auto"/>
        </w:rPr>
      </w:pPr>
      <w:r>
        <w:rPr>
          <w:rFonts w:ascii="Arial" w:cs="Arial" w:eastAsia="Arial" w:hAnsi="Arial"/>
          <w:sz w:val="23"/>
          <w:szCs w:val="23"/>
          <w:color w:val="auto"/>
        </w:rPr>
        <w:t>This Power of Attorney supersedes any power of attorney previously executed by the undersigned regarding the purposes outlined in the first paragraph hereof (“</w:t>
      </w:r>
      <w:r>
        <w:rPr>
          <w:rFonts w:ascii="Arial" w:cs="Arial" w:eastAsia="Arial" w:hAnsi="Arial"/>
          <w:sz w:val="23"/>
          <w:szCs w:val="23"/>
          <w:b w:val="1"/>
          <w:bCs w:val="1"/>
          <w:i w:val="1"/>
          <w:iCs w:val="1"/>
          <w:color w:val="auto"/>
        </w:rPr>
        <w:t>Prior Powers of Attorney</w:t>
      </w:r>
      <w:r>
        <w:rPr>
          <w:rFonts w:ascii="Arial" w:cs="Arial" w:eastAsia="Arial" w:hAnsi="Arial"/>
          <w:sz w:val="23"/>
          <w:szCs w:val="23"/>
          <w:color w:val="auto"/>
        </w:rPr>
        <w:t>”), and the authority of the attorneys-in-fact named in any Prior Powers of Attorney is hereby revoked.</w:t>
      </w:r>
    </w:p>
    <w:p>
      <w:pPr>
        <w:spacing w:after="0" w:line="211" w:lineRule="exact"/>
        <w:rPr>
          <w:sz w:val="20"/>
          <w:szCs w:val="20"/>
          <w:color w:val="auto"/>
        </w:rPr>
      </w:pPr>
    </w:p>
    <w:p>
      <w:pPr>
        <w:ind w:right="40" w:firstLine="720"/>
        <w:spacing w:after="0" w:line="241"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5" w:lineRule="exact"/>
        <w:rPr>
          <w:sz w:val="20"/>
          <w:szCs w:val="20"/>
          <w:color w:val="auto"/>
        </w:rPr>
      </w:pPr>
    </w:p>
    <w:p>
      <w:pPr>
        <w:ind w:right="28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2</w:t>
      </w:r>
      <w:r>
        <w:rPr>
          <w:rFonts w:ascii="Arial" w:cs="Arial" w:eastAsia="Arial" w:hAnsi="Arial"/>
          <w:sz w:val="40"/>
          <w:szCs w:val="40"/>
          <w:color w:val="auto"/>
          <w:vertAlign w:val="superscript"/>
        </w:rPr>
        <w:t>nd</w:t>
      </w:r>
      <w:r>
        <w:rPr>
          <w:rFonts w:ascii="Arial" w:cs="Arial" w:eastAsia="Arial" w:hAnsi="Arial"/>
          <w:sz w:val="24"/>
          <w:szCs w:val="24"/>
          <w:color w:val="auto"/>
        </w:rPr>
        <w:t xml:space="preserve"> day of June, 2020.</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24"/>
          <w:szCs w:val="24"/>
          <w:u w:val="single" w:color="auto"/>
          <w:color w:val="auto"/>
        </w:rPr>
        <w:t>/s/ Justin Renz</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4"/>
          <w:szCs w:val="24"/>
          <w:b w:val="1"/>
          <w:bCs w:val="1"/>
          <w:color w:val="auto"/>
        </w:rPr>
        <w:t>Justin Renz</w:t>
      </w:r>
    </w:p>
    <w:sectPr>
      <w:pgSz w:w="11900" w:h="16838" w:orient="portrait"/>
      <w:cols w:equalWidth="0" w:num="1">
        <w:col w:w="10920"/>
      </w:cols>
      <w:pgMar w:left="480" w:top="110" w:right="499" w:bottom="9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66562"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2020-06-08T16:17:18Z</dcterms:created>
  <dcterms:modified xsi:type="dcterms:W3CDTF">2020-06-08T16:17:18Z</dcterms:modified>
</cp:coreProperties>
</file>