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9" w:lineRule="exact"/>
        <w:rPr>
          <w:sz w:val="24"/>
          <w:szCs w:val="24"/>
          <w:color w:val="auto"/>
        </w:rPr>
      </w:pPr>
    </w:p>
    <w:p>
      <w:pPr>
        <w:ind w:left="360"/>
        <w:spacing w:after="0" w:line="248"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-233045</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0"/>
        </w:trPr>
        <w:tc>
          <w:tcPr>
            <w:tcW w:w="626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237"/>
              <w:spacing w:after="0" w:line="133"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2"/>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6260" w:type="dxa"/>
            <w:vAlign w:val="bottom"/>
            <w:vMerge w:val="restart"/>
          </w:tcPr>
          <w:p>
            <w:pPr>
              <w:jc w:val="center"/>
              <w:ind w:right="217"/>
              <w:spacing w:after="0" w:line="186"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5"/>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21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5242560</wp:posOffset>
            </wp:positionH>
            <wp:positionV relativeFrom="paragraph">
              <wp:posOffset>-617855</wp:posOffset>
            </wp:positionV>
            <wp:extent cx="57785" cy="631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3958590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13970</wp:posOffset>
            </wp:positionV>
            <wp:extent cx="7047230" cy="45161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230" cy="4516120"/>
                    </a:xfrm>
                    <a:prstGeom prst="rect">
                      <a:avLst/>
                    </a:prstGeom>
                    <a:noFill/>
                  </pic:spPr>
                </pic:pic>
              </a:graphicData>
            </a:graphic>
          </wp:anchor>
        </w:drawing>
      </w:r>
    </w:p>
    <w:p>
      <w:pPr>
        <w:spacing w:after="0" w:line="29" w:lineRule="exact"/>
        <w:rPr>
          <w:sz w:val="24"/>
          <w:szCs w:val="24"/>
          <w:color w:val="auto"/>
        </w:rPr>
      </w:pPr>
    </w:p>
    <w:p>
      <w:pPr>
        <w:sectPr>
          <w:pgSz w:w="11900" w:h="16838" w:orient="portrait"/>
          <w:cols w:equalWidth="0" w:num="2">
            <w:col w:w="2220" w:space="380"/>
            <w:col w:w="8480"/>
          </w:cols>
          <w:pgMar w:left="460" w:top="220"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5"/>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20" w:type="dxa"/>
            <w:vAlign w:val="bottom"/>
          </w:tcPr>
          <w:p>
            <w:pPr>
              <w:spacing w:after="0"/>
              <w:rPr>
                <w:sz w:val="21"/>
                <w:szCs w:val="21"/>
                <w:color w:val="auto"/>
              </w:rPr>
            </w:pPr>
          </w:p>
        </w:tc>
        <w:tc>
          <w:tcPr>
            <w:tcW w:w="280" w:type="dxa"/>
            <w:vAlign w:val="bottom"/>
            <w:gridSpan w:val="3"/>
          </w:tcPr>
          <w:p>
            <w:pPr>
              <w:ind w:left="140"/>
              <w:spacing w:after="0"/>
              <w:rPr>
                <w:sz w:val="20"/>
                <w:szCs w:val="20"/>
                <w:color w:val="auto"/>
              </w:rPr>
            </w:pPr>
            <w:r>
              <w:rPr>
                <w:rFonts w:ascii="Arial" w:cs="Arial" w:eastAsia="Arial" w:hAnsi="Arial"/>
                <w:sz w:val="13"/>
                <w:szCs w:val="13"/>
                <w:color w:val="auto"/>
              </w:rPr>
              <w:t>2.</w:t>
            </w:r>
          </w:p>
        </w:tc>
        <w:tc>
          <w:tcPr>
            <w:tcW w:w="364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200" w:type="dxa"/>
            <w:vAlign w:val="bottom"/>
            <w:gridSpan w:val="3"/>
            <w:vMerge w:val="restart"/>
          </w:tcPr>
          <w:p>
            <w:pPr>
              <w:ind w:left="20"/>
              <w:spacing w:after="0"/>
              <w:rPr>
                <w:rFonts w:ascii="Arial" w:cs="Arial" w:eastAsia="Arial" w:hAnsi="Arial"/>
                <w:sz w:val="20"/>
                <w:szCs w:val="20"/>
                <w:color w:val="0000EE"/>
                <w:w w:val="93"/>
              </w:rPr>
            </w:pPr>
            <w:hyperlink r:id="rId12">
              <w:r>
                <w:rPr>
                  <w:rFonts w:ascii="Arial" w:cs="Arial" w:eastAsia="Arial" w:hAnsi="Arial"/>
                  <w:sz w:val="20"/>
                  <w:szCs w:val="20"/>
                  <w:color w:val="0000EE"/>
                  <w:w w:val="93"/>
                </w:rPr>
                <w:t>Renz Justin A</w:t>
              </w:r>
            </w:hyperlink>
          </w:p>
        </w:tc>
        <w:tc>
          <w:tcPr>
            <w:tcW w:w="12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40" w:type="dxa"/>
            <w:vAlign w:val="bottom"/>
            <w:gridSpan w:val="4"/>
          </w:tcPr>
          <w:p>
            <w:pPr>
              <w:ind w:left="60"/>
              <w:spacing w:after="0" w:line="178" w:lineRule="exact"/>
              <w:rPr>
                <w:rFonts w:ascii="Arial" w:cs="Arial" w:eastAsia="Arial" w:hAnsi="Arial"/>
                <w:sz w:val="20"/>
                <w:szCs w:val="20"/>
                <w:color w:val="0000EE"/>
              </w:rPr>
            </w:pPr>
            <w:hyperlink r:id="rId13">
              <w:r>
                <w:rPr>
                  <w:rFonts w:ascii="Arial" w:cs="Arial" w:eastAsia="Arial" w:hAnsi="Arial"/>
                  <w:sz w:val="20"/>
                  <w:szCs w:val="20"/>
                  <w:color w:val="0000EE"/>
                </w:rPr>
                <w:t xml:space="preserve">ARDELYX, INC.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ARDX</w:t>
            </w:r>
            <w:r>
              <w:rPr>
                <w:rFonts w:ascii="Arial" w:cs="Arial" w:eastAsia="Arial" w:hAnsi="Arial"/>
                <w:sz w:val="20"/>
                <w:szCs w:val="20"/>
                <w:color w:val="0000EE"/>
              </w:rPr>
              <w:t xml:space="preserve"> </w:t>
            </w:r>
            <w:r>
              <w:rPr>
                <w:rFonts w:ascii="Arial" w:cs="Arial" w:eastAsia="Arial" w:hAnsi="Arial"/>
                <w:sz w:val="20"/>
                <w:szCs w:val="20"/>
                <w:color w:val="000000"/>
              </w:rPr>
              <w:t>]</w:t>
            </w: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200" w:type="dxa"/>
            <w:vAlign w:val="bottom"/>
            <w:gridSpan w:val="3"/>
            <w:vMerge w:val="continue"/>
          </w:tcPr>
          <w:p>
            <w:pPr>
              <w:spacing w:after="0"/>
              <w:rPr>
                <w:sz w:val="4"/>
                <w:szCs w:val="4"/>
                <w:color w:val="auto"/>
              </w:rPr>
            </w:pPr>
          </w:p>
        </w:tc>
        <w:tc>
          <w:tcPr>
            <w:tcW w:w="1240" w:type="dxa"/>
            <w:vAlign w:val="bottom"/>
          </w:tcPr>
          <w:p>
            <w:pPr>
              <w:spacing w:after="0"/>
              <w:rPr>
                <w:sz w:val="4"/>
                <w:szCs w:val="4"/>
                <w:color w:val="auto"/>
              </w:rPr>
            </w:pPr>
          </w:p>
        </w:tc>
        <w:tc>
          <w:tcPr>
            <w:tcW w:w="12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1320" w:type="dxa"/>
            <w:vAlign w:val="bottom"/>
            <w:tcBorders>
              <w:top w:val="single" w:sz="8" w:color="0000EE"/>
            </w:tcBorders>
          </w:tcPr>
          <w:p>
            <w:pPr>
              <w:spacing w:after="0"/>
              <w:rPr>
                <w:sz w:val="4"/>
                <w:szCs w:val="4"/>
                <w:color w:val="auto"/>
              </w:rPr>
            </w:pPr>
          </w:p>
        </w:tc>
        <w:tc>
          <w:tcPr>
            <w:tcW w:w="23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140" w:type="dxa"/>
            <w:vAlign w:val="bottom"/>
            <w:tcBorders>
              <w:top w:val="single" w:sz="8" w:color="0000EE"/>
              <w:bottom w:val="single" w:sz="8" w:color="9A9A9A"/>
            </w:tcBorders>
          </w:tcPr>
          <w:p>
            <w:pPr>
              <w:spacing w:after="0"/>
              <w:rPr>
                <w:sz w:val="17"/>
                <w:szCs w:val="17"/>
                <w:color w:val="auto"/>
              </w:rPr>
            </w:pPr>
          </w:p>
        </w:tc>
        <w:tc>
          <w:tcPr>
            <w:tcW w:w="40" w:type="dxa"/>
            <w:vAlign w:val="bottom"/>
            <w:tcBorders>
              <w:bottom w:val="single" w:sz="8" w:color="9A9A9A"/>
            </w:tcBorders>
          </w:tcPr>
          <w:p>
            <w:pPr>
              <w:spacing w:after="0"/>
              <w:rPr>
                <w:sz w:val="17"/>
                <w:szCs w:val="17"/>
                <w:color w:val="auto"/>
              </w:rPr>
            </w:pPr>
          </w:p>
        </w:tc>
        <w:tc>
          <w:tcPr>
            <w:tcW w:w="1240" w:type="dxa"/>
            <w:vAlign w:val="bottom"/>
            <w:tcBorders>
              <w:bottom w:val="single" w:sz="8" w:color="9A9A9A"/>
            </w:tcBorders>
          </w:tcPr>
          <w:p>
            <w:pPr>
              <w:spacing w:after="0"/>
              <w:rPr>
                <w:sz w:val="17"/>
                <w:szCs w:val="17"/>
                <w:color w:val="auto"/>
              </w:rPr>
            </w:pPr>
          </w:p>
        </w:tc>
        <w:tc>
          <w:tcPr>
            <w:tcW w:w="1220" w:type="dxa"/>
            <w:vAlign w:val="bottom"/>
            <w:tcBorders>
              <w:bottom w:val="single" w:sz="8" w:color="9A9A9A"/>
            </w:tcBorders>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200" w:type="dxa"/>
            <w:vAlign w:val="bottom"/>
            <w:tcBorders>
              <w:top w:val="single" w:sz="8" w:color="EEEEEE"/>
            </w:tcBorders>
            <w:gridSpan w:val="3"/>
            <w:vMerge w:val="restart"/>
          </w:tcPr>
          <w:p>
            <w:pPr>
              <w:ind w:left="20"/>
              <w:spacing w:after="0"/>
              <w:rPr>
                <w:sz w:val="20"/>
                <w:szCs w:val="20"/>
                <w:color w:val="auto"/>
              </w:rPr>
            </w:pPr>
            <w:r>
              <w:rPr>
                <w:rFonts w:ascii="Arial" w:cs="Arial" w:eastAsia="Arial" w:hAnsi="Arial"/>
                <w:sz w:val="13"/>
                <w:szCs w:val="13"/>
                <w:color w:val="auto"/>
              </w:rPr>
              <w:t>(Last)</w:t>
            </w:r>
          </w:p>
        </w:tc>
        <w:tc>
          <w:tcPr>
            <w:tcW w:w="1240" w:type="dxa"/>
            <w:vAlign w:val="bottom"/>
            <w:tcBorders>
              <w:top w:val="single" w:sz="8" w:color="EEEEEE"/>
            </w:tcBorders>
            <w:vMerge w:val="restart"/>
          </w:tcPr>
          <w:p>
            <w:pPr>
              <w:ind w:left="40"/>
              <w:spacing w:after="0"/>
              <w:rPr>
                <w:sz w:val="20"/>
                <w:szCs w:val="20"/>
                <w:color w:val="auto"/>
              </w:rPr>
            </w:pPr>
            <w:r>
              <w:rPr>
                <w:rFonts w:ascii="Arial" w:cs="Arial" w:eastAsia="Arial" w:hAnsi="Arial"/>
                <w:sz w:val="13"/>
                <w:szCs w:val="13"/>
                <w:color w:val="auto"/>
              </w:rPr>
              <w:t>(First)</w:t>
            </w:r>
          </w:p>
        </w:tc>
        <w:tc>
          <w:tcPr>
            <w:tcW w:w="1220" w:type="dxa"/>
            <w:vAlign w:val="bottom"/>
            <w:tcBorders>
              <w:top w:val="single" w:sz="8" w:color="EEEEEE"/>
            </w:tcBorders>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3"/>
                <w:szCs w:val="13"/>
                <w:color w:val="auto"/>
              </w:rPr>
            </w:pPr>
          </w:p>
        </w:tc>
        <w:tc>
          <w:tcPr>
            <w:tcW w:w="200" w:type="dxa"/>
            <w:vAlign w:val="bottom"/>
            <w:tcBorders>
              <w:top w:val="single" w:sz="8" w:color="2C2C2C"/>
            </w:tcBorders>
            <w:gridSpan w:val="2"/>
          </w:tcPr>
          <w:p>
            <w:pPr>
              <w:ind w:left="60"/>
              <w:spacing w:after="0"/>
              <w:rPr>
                <w:sz w:val="20"/>
                <w:szCs w:val="20"/>
                <w:color w:val="auto"/>
              </w:rPr>
            </w:pPr>
            <w:r>
              <w:rPr>
                <w:rFonts w:ascii="Arial" w:cs="Arial" w:eastAsia="Arial" w:hAnsi="Arial"/>
                <w:sz w:val="13"/>
                <w:szCs w:val="13"/>
                <w:color w:val="auto"/>
              </w:rPr>
              <w:t>3.</w:t>
            </w:r>
          </w:p>
        </w:tc>
        <w:tc>
          <w:tcPr>
            <w:tcW w:w="3640" w:type="dxa"/>
            <w:vAlign w:val="bottom"/>
            <w:tcBorders>
              <w:top w:val="single" w:sz="8" w:color="2C2C2C"/>
            </w:tcBorders>
            <w:gridSpan w:val="2"/>
          </w:tcPr>
          <w:p>
            <w:pPr>
              <w:spacing w:after="0"/>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200" w:type="dxa"/>
            <w:vAlign w:val="bottom"/>
            <w:gridSpan w:val="3"/>
            <w:vMerge w:val="continue"/>
          </w:tcPr>
          <w:p>
            <w:pPr>
              <w:spacing w:after="0"/>
              <w:rPr>
                <w:sz w:val="8"/>
                <w:szCs w:val="8"/>
                <w:color w:val="auto"/>
              </w:rPr>
            </w:pPr>
          </w:p>
        </w:tc>
        <w:tc>
          <w:tcPr>
            <w:tcW w:w="1240" w:type="dxa"/>
            <w:vAlign w:val="bottom"/>
            <w:vMerge w:val="continue"/>
          </w:tcPr>
          <w:p>
            <w:pPr>
              <w:spacing w:after="0"/>
              <w:rPr>
                <w:sz w:val="8"/>
                <w:szCs w:val="8"/>
                <w:color w:val="auto"/>
              </w:rPr>
            </w:pPr>
          </w:p>
        </w:tc>
        <w:tc>
          <w:tcPr>
            <w:tcW w:w="1220" w:type="dxa"/>
            <w:vAlign w:val="bottom"/>
            <w:vMerge w:val="continue"/>
          </w:tcPr>
          <w:p>
            <w:pPr>
              <w:spacing w:after="0"/>
              <w:rPr>
                <w:sz w:val="8"/>
                <w:szCs w:val="8"/>
                <w:color w:val="auto"/>
              </w:rPr>
            </w:pPr>
          </w:p>
        </w:tc>
        <w:tc>
          <w:tcPr>
            <w:tcW w:w="1600" w:type="dxa"/>
            <w:vAlign w:val="bottom"/>
            <w:gridSpan w:val="4"/>
            <w:vMerge w:val="restart"/>
          </w:tcPr>
          <w:p>
            <w:pPr>
              <w:ind w:left="140"/>
              <w:spacing w:after="0" w:line="167" w:lineRule="exact"/>
              <w:rPr>
                <w:sz w:val="20"/>
                <w:szCs w:val="20"/>
                <w:color w:val="auto"/>
              </w:rPr>
            </w:pPr>
            <w:r>
              <w:rPr>
                <w:rFonts w:ascii="Arial" w:cs="Arial" w:eastAsia="Arial" w:hAnsi="Arial"/>
                <w:sz w:val="17"/>
                <w:szCs w:val="17"/>
                <w:color w:val="0000FF"/>
              </w:rPr>
              <w:t>01/06/2022</w:t>
            </w:r>
          </w:p>
        </w:tc>
        <w:tc>
          <w:tcPr>
            <w:tcW w:w="2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600" w:type="dxa"/>
            <w:vAlign w:val="bottom"/>
            <w:gridSpan w:val="4"/>
            <w:vMerge w:val="continue"/>
          </w:tcPr>
          <w:p>
            <w:pPr>
              <w:spacing w:after="0"/>
              <w:rPr>
                <w:sz w:val="6"/>
                <w:szCs w:val="6"/>
                <w:color w:val="auto"/>
              </w:rPr>
            </w:pPr>
          </w:p>
        </w:tc>
        <w:tc>
          <w:tcPr>
            <w:tcW w:w="232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Arial" w:cs="Arial" w:eastAsia="Arial" w:hAnsi="Arial"/>
          <w:sz w:val="17"/>
          <w:szCs w:val="17"/>
          <w:color w:val="0000FF"/>
        </w:rPr>
        <w:t>C/O ARDELYX, INC. 34175 ARDENWOOD BLVD</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ind w:left="5" w:right="660" w:hanging="5"/>
        <w:spacing w:after="0" w:line="235"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5" w:lineRule="exact"/>
        <w:rPr>
          <w:sz w:val="20"/>
          <w:szCs w:val="20"/>
          <w:color w:val="auto"/>
        </w:rPr>
      </w:pPr>
    </w:p>
    <w:tbl>
      <w:tblPr>
        <w:tblLayout w:type="fixed"/>
        <w:tblInd w:w="185" w:type="dxa"/>
        <w:tblCellMar>
          <w:top w:w="0" w:type="dxa"/>
          <w:left w:w="0" w:type="dxa"/>
          <w:bottom w:w="0" w:type="dxa"/>
          <w:right w:w="0" w:type="dxa"/>
        </w:tblCellMar>
      </w:tblPr>
      <w:tr>
        <w:trPr>
          <w:trHeight w:val="153"/>
        </w:trPr>
        <w:tc>
          <w:tcPr>
            <w:tcW w:w="240" w:type="dxa"/>
            <w:vAlign w:val="bottom"/>
          </w:tcPr>
          <w:p>
            <w:pPr>
              <w:spacing w:after="0"/>
              <w:rPr>
                <w:sz w:val="13"/>
                <w:szCs w:val="13"/>
                <w:color w:val="auto"/>
              </w:rPr>
            </w:pPr>
          </w:p>
        </w:tc>
        <w:tc>
          <w:tcPr>
            <w:tcW w:w="13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8"/>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40"/>
              <w:spacing w:after="0"/>
              <w:rPr>
                <w:sz w:val="20"/>
                <w:szCs w:val="20"/>
                <w:color w:val="auto"/>
              </w:rPr>
            </w:pPr>
            <w:r>
              <w:rPr>
                <w:rFonts w:ascii="Arial" w:cs="Arial" w:eastAsia="Arial" w:hAnsi="Arial"/>
                <w:sz w:val="13"/>
                <w:szCs w:val="13"/>
                <w:color w:val="auto"/>
                <w:w w:val="93"/>
              </w:rPr>
              <w:t>Other (specify</w:t>
            </w:r>
          </w:p>
        </w:tc>
        <w:tc>
          <w:tcPr>
            <w:tcW w:w="0" w:type="dxa"/>
            <w:vAlign w:val="bottom"/>
          </w:tcPr>
          <w:p>
            <w:pPr>
              <w:spacing w:after="0"/>
              <w:rPr>
                <w:sz w:val="1"/>
                <w:szCs w:val="1"/>
                <w:color w:val="auto"/>
              </w:rPr>
            </w:pPr>
          </w:p>
        </w:tc>
      </w:tr>
      <w:tr>
        <w:trPr>
          <w:trHeight w:val="100"/>
        </w:trPr>
        <w:tc>
          <w:tcPr>
            <w:tcW w:w="240" w:type="dxa"/>
            <w:vAlign w:val="bottom"/>
            <w:vMerge w:val="continue"/>
          </w:tcPr>
          <w:p>
            <w:pPr>
              <w:spacing w:after="0"/>
              <w:rPr>
                <w:sz w:val="8"/>
                <w:szCs w:val="8"/>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4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0" w:lineRule="exact"/>
        <w:rPr>
          <w:sz w:val="20"/>
          <w:szCs w:val="20"/>
          <w:color w:val="auto"/>
        </w:rPr>
      </w:pPr>
    </w:p>
    <w:p>
      <w:pPr>
        <w:ind w:left="805"/>
        <w:spacing w:after="0"/>
        <w:rPr>
          <w:sz w:val="20"/>
          <w:szCs w:val="20"/>
          <w:color w:val="auto"/>
        </w:rPr>
      </w:pPr>
      <w:r>
        <w:rPr>
          <w:rFonts w:ascii="Arial" w:cs="Arial" w:eastAsia="Arial" w:hAnsi="Arial"/>
          <w:sz w:val="17"/>
          <w:szCs w:val="17"/>
          <w:color w:val="0000FF"/>
        </w:rPr>
        <w:t>Chief Financial Officer</w:t>
      </w:r>
    </w:p>
    <w:p>
      <w:pPr>
        <w:spacing w:after="0" w:line="299" w:lineRule="exact"/>
        <w:rPr>
          <w:sz w:val="20"/>
          <w:szCs w:val="20"/>
          <w:color w:val="auto"/>
        </w:rPr>
      </w:pPr>
    </w:p>
    <w:p>
      <w:pPr>
        <w:sectPr>
          <w:pgSz w:w="11900" w:h="16838" w:orient="portrait"/>
          <w:cols w:equalWidth="0" w:num="2">
            <w:col w:w="7680" w:space="55"/>
            <w:col w:w="3345"/>
          </w:cols>
          <w:pgMar w:left="460" w:top="220" w:right="359" w:bottom="1440" w:gutter="0" w:footer="0" w:header="0"/>
          <w:type w:val="continuous"/>
        </w:sectPr>
      </w:pPr>
    </w:p>
    <w:p>
      <w:pPr>
        <w:spacing w:after="0" w:line="162" w:lineRule="exact"/>
        <w:rPr>
          <w:sz w:val="20"/>
          <w:szCs w:val="20"/>
          <w:color w:val="auto"/>
        </w:rPr>
      </w:pPr>
    </w:p>
    <w:tbl>
      <w:tblPr>
        <w:tblLayout w:type="fixed"/>
        <w:tblInd w:w="80" w:type="dxa"/>
        <w:tblCellMar>
          <w:top w:w="0" w:type="dxa"/>
          <w:left w:w="0" w:type="dxa"/>
          <w:bottom w:w="0" w:type="dxa"/>
          <w:right w:w="0" w:type="dxa"/>
        </w:tblCellMar>
      </w:tblPr>
      <w:tr>
        <w:trPr>
          <w:trHeight w:val="153"/>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26"/>
        </w:trPr>
        <w:tc>
          <w:tcPr>
            <w:tcW w:w="20" w:type="dxa"/>
            <w:vAlign w:val="bottom"/>
          </w:tcPr>
          <w:p>
            <w:pPr>
              <w:spacing w:after="0"/>
              <w:rPr>
                <w:sz w:val="19"/>
                <w:szCs w:val="19"/>
                <w:color w:val="auto"/>
              </w:rPr>
            </w:pPr>
          </w:p>
        </w:tc>
        <w:tc>
          <w:tcPr>
            <w:tcW w:w="1020" w:type="dxa"/>
            <w:vAlign w:val="bottom"/>
          </w:tcPr>
          <w:p>
            <w:pPr>
              <w:ind w:left="20"/>
              <w:spacing w:after="0"/>
              <w:rPr>
                <w:sz w:val="20"/>
                <w:szCs w:val="20"/>
                <w:color w:val="auto"/>
              </w:rPr>
            </w:pPr>
            <w:r>
              <w:rPr>
                <w:rFonts w:ascii="Arial" w:cs="Arial" w:eastAsia="Arial" w:hAnsi="Arial"/>
                <w:sz w:val="17"/>
                <w:szCs w:val="17"/>
                <w:color w:val="0000FF"/>
              </w:rPr>
              <w:t>FREMONT</w:t>
            </w:r>
          </w:p>
        </w:tc>
        <w:tc>
          <w:tcPr>
            <w:tcW w:w="1020" w:type="dxa"/>
            <w:vAlign w:val="bottom"/>
          </w:tcPr>
          <w:p>
            <w:pPr>
              <w:ind w:left="220"/>
              <w:spacing w:after="0"/>
              <w:rPr>
                <w:sz w:val="20"/>
                <w:szCs w:val="20"/>
                <w:color w:val="auto"/>
              </w:rPr>
            </w:pPr>
            <w:r>
              <w:rPr>
                <w:rFonts w:ascii="Arial" w:cs="Arial" w:eastAsia="Arial" w:hAnsi="Arial"/>
                <w:sz w:val="17"/>
                <w:szCs w:val="17"/>
                <w:color w:val="0000FF"/>
              </w:rPr>
              <w:t>CA</w:t>
            </w:r>
          </w:p>
        </w:tc>
        <w:tc>
          <w:tcPr>
            <w:tcW w:w="1620" w:type="dxa"/>
            <w:vAlign w:val="bottom"/>
          </w:tcPr>
          <w:p>
            <w:pPr>
              <w:ind w:left="420"/>
              <w:spacing w:after="0"/>
              <w:rPr>
                <w:sz w:val="20"/>
                <w:szCs w:val="20"/>
                <w:color w:val="auto"/>
              </w:rPr>
            </w:pPr>
            <w:r>
              <w:rPr>
                <w:rFonts w:ascii="Arial" w:cs="Arial" w:eastAsia="Arial" w:hAnsi="Arial"/>
                <w:sz w:val="17"/>
                <w:szCs w:val="17"/>
                <w:color w:val="0000FF"/>
              </w:rPr>
              <w:t>94555</w:t>
            </w:r>
          </w:p>
        </w:tc>
      </w:tr>
      <w:tr>
        <w:trPr>
          <w:trHeight w:val="148"/>
        </w:trPr>
        <w:tc>
          <w:tcPr>
            <w:tcW w:w="20" w:type="dxa"/>
            <w:vAlign w:val="bottom"/>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2"/>
        </w:trPr>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(City)</w:t>
            </w:r>
          </w:p>
        </w:tc>
        <w:tc>
          <w:tcPr>
            <w:tcW w:w="1020" w:type="dxa"/>
            <w:vAlign w:val="bottom"/>
          </w:tcPr>
          <w:p>
            <w:pPr>
              <w:ind w:left="22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40"/>
        <w:spacing w:after="0"/>
        <w:rPr>
          <w:sz w:val="20"/>
          <w:szCs w:val="20"/>
          <w:color w:val="auto"/>
        </w:rPr>
      </w:pPr>
      <w:r>
        <w:rPr>
          <w:rFonts w:ascii="Arial" w:cs="Arial" w:eastAsia="Arial" w:hAnsi="Arial"/>
          <w:sz w:val="13"/>
          <w:szCs w:val="13"/>
          <w:color w:val="auto"/>
        </w:rPr>
        <w:t>Line)</w:t>
      </w:r>
    </w:p>
    <w:p>
      <w:pPr>
        <w:ind w:left="4040"/>
        <w:spacing w:after="0" w:line="213"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0" w:lineRule="exact"/>
        <w:rPr>
          <w:sz w:val="20"/>
          <w:szCs w:val="20"/>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291" w:lineRule="exact"/>
        <w:rPr>
          <w:sz w:val="20"/>
          <w:szCs w:val="20"/>
          <w:color w:val="auto"/>
        </w:rPr>
      </w:pPr>
    </w:p>
    <w:p>
      <w:pPr>
        <w:sectPr>
          <w:pgSz w:w="11900" w:h="16838" w:orient="portrait"/>
          <w:cols w:equalWidth="0" w:num="2">
            <w:col w:w="3760" w:space="140"/>
            <w:col w:w="7180"/>
          </w:cols>
          <w:pgMar w:left="460" w:top="220"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2"/>
          </w:tcPr>
          <w:p>
            <w:pPr>
              <w:ind w:left="820"/>
              <w:spacing w:after="0"/>
              <w:rPr>
                <w:sz w:val="20"/>
                <w:szCs w:val="20"/>
                <w:color w:val="auto"/>
              </w:rPr>
            </w:pPr>
            <w:r>
              <w:rPr>
                <w:rFonts w:ascii="Arial" w:cs="Arial" w:eastAsia="Arial" w:hAnsi="Arial"/>
                <w:sz w:val="11"/>
                <w:szCs w:val="11"/>
                <w:b w:val="1"/>
                <w:bCs w:val="1"/>
                <w:color w:val="auto"/>
              </w:rPr>
              <w:t>2. Transaction</w:t>
            </w:r>
          </w:p>
        </w:tc>
        <w:tc>
          <w:tcPr>
            <w:tcW w:w="92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5"/>
          </w:tcPr>
          <w:p>
            <w:pPr>
              <w:ind w:left="2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20"/>
              <w:spacing w:after="0" w:line="124" w:lineRule="exact"/>
              <w:rPr>
                <w:sz w:val="20"/>
                <w:szCs w:val="20"/>
                <w:color w:val="auto"/>
              </w:rPr>
            </w:pPr>
            <w:r>
              <w:rPr>
                <w:rFonts w:ascii="Arial" w:cs="Arial" w:eastAsia="Arial" w:hAnsi="Arial"/>
                <w:sz w:val="11"/>
                <w:szCs w:val="11"/>
                <w:b w:val="1"/>
                <w:bCs w:val="1"/>
                <w:color w:val="auto"/>
              </w:rPr>
              <w:t>Date</w:t>
            </w:r>
          </w:p>
        </w:tc>
        <w:tc>
          <w:tcPr>
            <w:tcW w:w="760" w:type="dxa"/>
            <w:vAlign w:val="bottom"/>
          </w:tcPr>
          <w:p>
            <w:pPr>
              <w:spacing w:after="0"/>
              <w:rPr>
                <w:sz w:val="10"/>
                <w:szCs w:val="10"/>
                <w:color w:val="auto"/>
              </w:rPr>
            </w:pPr>
          </w:p>
        </w:tc>
        <w:tc>
          <w:tcPr>
            <w:tcW w:w="92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Execution Date,</w:t>
            </w:r>
          </w:p>
        </w:tc>
        <w:tc>
          <w:tcPr>
            <w:tcW w:w="140" w:type="dxa"/>
            <w:vAlign w:val="bottom"/>
          </w:tcPr>
          <w:p>
            <w:pPr>
              <w:spacing w:after="0"/>
              <w:rPr>
                <w:sz w:val="10"/>
                <w:szCs w:val="10"/>
                <w:color w:val="auto"/>
              </w:rPr>
            </w:pPr>
          </w:p>
        </w:tc>
        <w:tc>
          <w:tcPr>
            <w:tcW w:w="2640" w:type="dxa"/>
            <w:vAlign w:val="bottom"/>
            <w:gridSpan w:val="6"/>
          </w:tcPr>
          <w:p>
            <w:pPr>
              <w:ind w:left="60"/>
              <w:spacing w:after="0" w:line="124" w:lineRule="exact"/>
              <w:rPr>
                <w:sz w:val="20"/>
                <w:szCs w:val="20"/>
                <w:color w:val="auto"/>
              </w:rPr>
            </w:pPr>
            <w:r>
              <w:rPr>
                <w:rFonts w:ascii="Arial" w:cs="Arial" w:eastAsia="Arial" w:hAnsi="Arial"/>
                <w:sz w:val="11"/>
                <w:szCs w:val="11"/>
                <w:b w:val="1"/>
                <w:bCs w:val="1"/>
                <w:color w:val="auto"/>
              </w:rPr>
              <w:t>Transaction  Disposed Of (D) (Instr. 3, 4 and 5)</w:t>
            </w:r>
          </w:p>
        </w:tc>
        <w:tc>
          <w:tcPr>
            <w:tcW w:w="60" w:type="dxa"/>
            <w:vAlign w:val="bottom"/>
          </w:tcPr>
          <w:p>
            <w:pPr>
              <w:spacing w:after="0"/>
              <w:rPr>
                <w:sz w:val="10"/>
                <w:szCs w:val="10"/>
                <w:color w:val="auto"/>
              </w:rPr>
            </w:pPr>
          </w:p>
        </w:tc>
        <w:tc>
          <w:tcPr>
            <w:tcW w:w="64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2"/>
          </w:tcPr>
          <w:p>
            <w:pPr>
              <w:ind w:left="8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80" w:type="dxa"/>
            <w:vAlign w:val="bottom"/>
            <w:gridSpan w:val="4"/>
          </w:tcPr>
          <w:p>
            <w:pPr>
              <w:ind w:left="60"/>
              <w:spacing w:after="0"/>
              <w:rPr>
                <w:sz w:val="20"/>
                <w:szCs w:val="20"/>
                <w:color w:val="auto"/>
              </w:rPr>
            </w:pPr>
            <w:r>
              <w:rPr>
                <w:rFonts w:ascii="Arial" w:cs="Arial" w:eastAsia="Arial" w:hAnsi="Arial"/>
                <w:sz w:val="11"/>
                <w:szCs w:val="11"/>
                <w:b w:val="1"/>
                <w:bCs w:val="1"/>
                <w:color w:val="auto"/>
              </w:rPr>
              <w:t>(Month/Day/Year)  8)</w:t>
            </w: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Amount</w:t>
            </w:r>
          </w:p>
        </w:tc>
        <w:tc>
          <w:tcPr>
            <w:tcW w:w="160" w:type="dxa"/>
            <w:vAlign w:val="bottom"/>
          </w:tcPr>
          <w:p>
            <w:pPr>
              <w:spacing w:after="0"/>
              <w:rPr>
                <w:sz w:val="11"/>
                <w:szCs w:val="11"/>
                <w:color w:val="auto"/>
              </w:rPr>
            </w:pPr>
          </w:p>
        </w:tc>
        <w:tc>
          <w:tcPr>
            <w:tcW w:w="50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ind w:left="18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44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6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ind w:left="920"/>
              <w:spacing w:after="0"/>
              <w:rPr>
                <w:sz w:val="20"/>
                <w:szCs w:val="20"/>
                <w:color w:val="auto"/>
              </w:rPr>
            </w:pPr>
            <w:r>
              <w:rPr>
                <w:rFonts w:ascii="Arial" w:cs="Arial" w:eastAsia="Arial" w:hAnsi="Arial"/>
                <w:sz w:val="17"/>
                <w:szCs w:val="17"/>
                <w:color w:val="0000FF"/>
              </w:rPr>
              <w:t>01/06/2022</w:t>
            </w:r>
          </w:p>
        </w:tc>
        <w:tc>
          <w:tcPr>
            <w:tcW w:w="66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86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w w:val="80"/>
              </w:rPr>
              <w:t>42,000</w:t>
            </w:r>
            <w:r>
              <w:rPr>
                <w:rFonts w:ascii="Arial" w:cs="Arial" w:eastAsia="Arial" w:hAnsi="Arial"/>
                <w:sz w:val="21"/>
                <w:szCs w:val="21"/>
                <w:color w:val="008000"/>
                <w:w w:val="80"/>
                <w:vertAlign w:val="superscript"/>
              </w:rPr>
              <w:t>(1)</w:t>
            </w:r>
          </w:p>
        </w:tc>
        <w:tc>
          <w:tcPr>
            <w:tcW w:w="50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A</w:t>
            </w:r>
          </w:p>
        </w:tc>
        <w:tc>
          <w:tcPr>
            <w:tcW w:w="6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4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ind w:left="380"/>
              <w:spacing w:after="0"/>
              <w:rPr>
                <w:sz w:val="20"/>
                <w:szCs w:val="20"/>
                <w:color w:val="auto"/>
              </w:rPr>
            </w:pPr>
            <w:r>
              <w:rPr>
                <w:rFonts w:ascii="Arial" w:cs="Arial" w:eastAsia="Arial" w:hAnsi="Arial"/>
                <w:sz w:val="17"/>
                <w:szCs w:val="17"/>
                <w:color w:val="0000FF"/>
              </w:rPr>
              <w:t>335,687</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3"/>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54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460" w:type="dxa"/>
            <w:vAlign w:val="bottom"/>
            <w:tcBorders>
              <w:bottom w:val="single" w:sz="8" w:color="2C2C2C"/>
            </w:tcBorders>
            <w:gridSpan w:val="3"/>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1"/>
                <w:szCs w:val="11"/>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60" w:type="dxa"/>
            <w:vAlign w:val="bottom"/>
          </w:tcPr>
          <w:p>
            <w:pPr>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of (D) (Instr.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3, 4 and 5)</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260" w:type="dxa"/>
            <w:vAlign w:val="bottom"/>
          </w:tcPr>
          <w:p>
            <w:pPr>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Option</w:t>
            </w:r>
          </w:p>
        </w:tc>
        <w:tc>
          <w:tcPr>
            <w:tcW w:w="760" w:type="dxa"/>
            <w:vAlign w:val="bottom"/>
          </w:tcPr>
          <w:p>
            <w:pPr>
              <w:ind w:left="24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0.99</w:t>
            </w:r>
          </w:p>
        </w:tc>
        <w:tc>
          <w:tcPr>
            <w:tcW w:w="1060" w:type="dxa"/>
            <w:vAlign w:val="bottom"/>
          </w:tcPr>
          <w:p>
            <w:pPr>
              <w:jc w:val="right"/>
              <w:ind w:right="181"/>
              <w:spacing w:after="0"/>
              <w:rPr>
                <w:sz w:val="20"/>
                <w:szCs w:val="20"/>
                <w:color w:val="auto"/>
              </w:rPr>
            </w:pPr>
            <w:r>
              <w:rPr>
                <w:rFonts w:ascii="Arial" w:cs="Arial" w:eastAsia="Arial" w:hAnsi="Arial"/>
                <w:sz w:val="13"/>
                <w:szCs w:val="13"/>
                <w:color w:val="0000FF"/>
              </w:rPr>
              <w:t>01/06/2022</w:t>
            </w:r>
          </w:p>
        </w:tc>
        <w:tc>
          <w:tcPr>
            <w:tcW w:w="1080" w:type="dxa"/>
            <w:vAlign w:val="bottom"/>
          </w:tcPr>
          <w:p>
            <w:pPr>
              <w:spacing w:after="0"/>
              <w:rPr>
                <w:sz w:val="17"/>
                <w:szCs w:val="17"/>
                <w:color w:val="auto"/>
              </w:rPr>
            </w:pPr>
          </w:p>
        </w:tc>
        <w:tc>
          <w:tcPr>
            <w:tcW w:w="760" w:type="dxa"/>
            <w:vAlign w:val="bottom"/>
          </w:tcPr>
          <w:p>
            <w:pPr>
              <w:ind w:left="160"/>
              <w:spacing w:after="0"/>
              <w:rPr>
                <w:sz w:val="20"/>
                <w:szCs w:val="20"/>
                <w:color w:val="auto"/>
              </w:rPr>
            </w:pPr>
            <w:r>
              <w:rPr>
                <w:rFonts w:ascii="Arial" w:cs="Arial" w:eastAsia="Arial" w:hAnsi="Arial"/>
                <w:sz w:val="13"/>
                <w:szCs w:val="13"/>
                <w:color w:val="0000FF"/>
              </w:rPr>
              <w:t>A</w:t>
            </w:r>
          </w:p>
        </w:tc>
        <w:tc>
          <w:tcPr>
            <w:tcW w:w="660" w:type="dxa"/>
            <w:vAlign w:val="bottom"/>
          </w:tcPr>
          <w:p>
            <w:pPr>
              <w:ind w:left="100"/>
              <w:spacing w:after="0"/>
              <w:rPr>
                <w:sz w:val="20"/>
                <w:szCs w:val="20"/>
                <w:color w:val="auto"/>
              </w:rPr>
            </w:pPr>
            <w:r>
              <w:rPr>
                <w:rFonts w:ascii="Arial" w:cs="Arial" w:eastAsia="Arial" w:hAnsi="Arial"/>
                <w:sz w:val="13"/>
                <w:szCs w:val="13"/>
                <w:color w:val="0000FF"/>
              </w:rPr>
              <w:t>196,000</w:t>
            </w:r>
          </w:p>
        </w:tc>
        <w:tc>
          <w:tcPr>
            <w:tcW w:w="260" w:type="dxa"/>
            <w:vAlign w:val="bottom"/>
          </w:tcPr>
          <w:p>
            <w:pPr>
              <w:spacing w:after="0"/>
              <w:rPr>
                <w:sz w:val="17"/>
                <w:szCs w:val="17"/>
                <w:color w:val="auto"/>
              </w:rPr>
            </w:pPr>
          </w:p>
        </w:tc>
        <w:tc>
          <w:tcPr>
            <w:tcW w:w="760" w:type="dxa"/>
            <w:vAlign w:val="bottom"/>
            <w:gridSpan w:val="2"/>
          </w:tcPr>
          <w:p>
            <w:pPr>
              <w:ind w:left="280"/>
              <w:spacing w:after="0"/>
              <w:rPr>
                <w:sz w:val="20"/>
                <w:szCs w:val="20"/>
                <w:color w:val="auto"/>
              </w:rPr>
            </w:pPr>
            <w:r>
              <w:rPr>
                <w:rFonts w:ascii="Arial" w:cs="Arial" w:eastAsia="Arial" w:hAnsi="Arial"/>
                <w:sz w:val="11"/>
                <w:szCs w:val="11"/>
                <w:color w:val="008000"/>
              </w:rPr>
              <w:t>(2)</w:t>
            </w:r>
          </w:p>
        </w:tc>
        <w:tc>
          <w:tcPr>
            <w:tcW w:w="700" w:type="dxa"/>
            <w:vAlign w:val="bottom"/>
          </w:tcPr>
          <w:p>
            <w:pPr>
              <w:ind w:left="40"/>
              <w:spacing w:after="0"/>
              <w:rPr>
                <w:sz w:val="20"/>
                <w:szCs w:val="20"/>
                <w:color w:val="auto"/>
              </w:rPr>
            </w:pPr>
            <w:r>
              <w:rPr>
                <w:rFonts w:ascii="Arial" w:cs="Arial" w:eastAsia="Arial" w:hAnsi="Arial"/>
                <w:sz w:val="13"/>
                <w:szCs w:val="13"/>
                <w:color w:val="0000FF"/>
                <w:w w:val="98"/>
              </w:rPr>
              <w:t>01/06/2032</w:t>
            </w:r>
          </w:p>
        </w:tc>
        <w:tc>
          <w:tcPr>
            <w:tcW w:w="660" w:type="dxa"/>
            <w:vAlign w:val="bottom"/>
            <w:gridSpan w:val="2"/>
          </w:tcPr>
          <w:p>
            <w:pPr>
              <w:ind w:left="60"/>
              <w:spacing w:after="0"/>
              <w:rPr>
                <w:sz w:val="20"/>
                <w:szCs w:val="20"/>
                <w:color w:val="auto"/>
              </w:rPr>
            </w:pPr>
            <w:r>
              <w:rPr>
                <w:rFonts w:ascii="Arial" w:cs="Arial" w:eastAsia="Arial" w:hAnsi="Arial"/>
                <w:sz w:val="13"/>
                <w:szCs w:val="13"/>
                <w:color w:val="0000FF"/>
              </w:rPr>
              <w:t>Common</w:t>
            </w:r>
          </w:p>
        </w:tc>
        <w:tc>
          <w:tcPr>
            <w:tcW w:w="620" w:type="dxa"/>
            <w:vAlign w:val="bottom"/>
          </w:tcPr>
          <w:p>
            <w:pPr>
              <w:spacing w:after="0"/>
              <w:rPr>
                <w:sz w:val="20"/>
                <w:szCs w:val="20"/>
                <w:color w:val="auto"/>
              </w:rPr>
            </w:pPr>
            <w:r>
              <w:rPr>
                <w:rFonts w:ascii="Arial" w:cs="Arial" w:eastAsia="Arial" w:hAnsi="Arial"/>
                <w:sz w:val="17"/>
                <w:szCs w:val="17"/>
                <w:color w:val="0000FF"/>
                <w:w w:val="97"/>
              </w:rPr>
              <w:t>196,000</w:t>
            </w:r>
          </w:p>
        </w:tc>
        <w:tc>
          <w:tcPr>
            <w:tcW w:w="40" w:type="dxa"/>
            <w:vAlign w:val="bottom"/>
          </w:tcPr>
          <w:p>
            <w:pPr>
              <w:spacing w:after="0"/>
              <w:rPr>
                <w:sz w:val="17"/>
                <w:szCs w:val="17"/>
                <w:color w:val="auto"/>
              </w:rPr>
            </w:pPr>
          </w:p>
        </w:tc>
        <w:tc>
          <w:tcPr>
            <w:tcW w:w="700" w:type="dxa"/>
            <w:vAlign w:val="bottom"/>
            <w:gridSpan w:val="2"/>
          </w:tcPr>
          <w:p>
            <w:pPr>
              <w:ind w:left="16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860" w:type="dxa"/>
            <w:vAlign w:val="bottom"/>
            <w:gridSpan w:val="2"/>
          </w:tcPr>
          <w:p>
            <w:pPr>
              <w:ind w:left="200"/>
              <w:spacing w:after="0"/>
              <w:rPr>
                <w:sz w:val="20"/>
                <w:szCs w:val="20"/>
                <w:color w:val="auto"/>
              </w:rPr>
            </w:pPr>
            <w:r>
              <w:rPr>
                <w:rFonts w:ascii="Arial" w:cs="Arial" w:eastAsia="Arial" w:hAnsi="Arial"/>
                <w:sz w:val="13"/>
                <w:szCs w:val="13"/>
                <w:color w:val="0000FF"/>
              </w:rPr>
              <w:t>196,000</w:t>
            </w:r>
          </w:p>
        </w:tc>
        <w:tc>
          <w:tcPr>
            <w:tcW w:w="640" w:type="dxa"/>
            <w:vAlign w:val="bottom"/>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tcPr>
          <w:p>
            <w:pPr>
              <w:ind w:left="60"/>
              <w:spacing w:after="0" w:line="91" w:lineRule="exact"/>
              <w:rPr>
                <w:sz w:val="20"/>
                <w:szCs w:val="20"/>
                <w:color w:val="auto"/>
              </w:rPr>
            </w:pPr>
            <w:r>
              <w:rPr>
                <w:rFonts w:ascii="Arial" w:cs="Arial" w:eastAsia="Arial" w:hAnsi="Arial"/>
                <w:sz w:val="10"/>
                <w:szCs w:val="10"/>
                <w:color w:val="0000FF"/>
              </w:rPr>
              <w:t>(Right to</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tcPr>
          <w:p>
            <w:pPr>
              <w:spacing w:after="0" w:line="91" w:lineRule="exact"/>
              <w:rPr>
                <w:sz w:val="20"/>
                <w:szCs w:val="20"/>
                <w:color w:val="auto"/>
              </w:rPr>
            </w:pPr>
            <w:r>
              <w:rPr>
                <w:rFonts w:ascii="Arial" w:cs="Arial" w:eastAsia="Arial" w:hAnsi="Arial"/>
                <w:sz w:val="10"/>
                <w:szCs w:val="10"/>
                <w:color w:val="0000FF"/>
              </w:rPr>
              <w:t>Stock</w:t>
            </w: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8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9" w:lineRule="exact"/>
        <w:rPr>
          <w:sz w:val="20"/>
          <w:szCs w:val="20"/>
          <w:color w:val="auto"/>
        </w:rPr>
      </w:pPr>
    </w:p>
    <w:p>
      <w:pPr>
        <w:ind w:left="160" w:hanging="120"/>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Restricted stock units ("RSUs"). The Reporting Person is entitled to receive one (1) shares of Common Stock for each one (1) RSU upon the vesting thereof.</w:t>
      </w:r>
    </w:p>
    <w:p>
      <w:pPr>
        <w:spacing w:after="0" w:line="41" w:lineRule="exact"/>
        <w:rPr>
          <w:rFonts w:ascii="Arial" w:cs="Arial" w:eastAsia="Arial" w:hAnsi="Arial"/>
          <w:sz w:val="13"/>
          <w:szCs w:val="13"/>
          <w:color w:val="008000"/>
        </w:rPr>
      </w:pPr>
    </w:p>
    <w:p>
      <w:pPr>
        <w:ind w:left="40" w:right="180"/>
        <w:spacing w:after="0" w:line="243" w:lineRule="auto"/>
        <w:tabs>
          <w:tab w:leader="none" w:pos="167"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becomes exercisable as it vests and the shares subject to the option vest in 48 successive, equal monthly installments on each monthly anniversary of January 6, 2022, subject to the Reporting Person's continued employment or service relationship with the Issuer on each such vesting date.</w:t>
      </w:r>
    </w:p>
    <w:p>
      <w:pPr>
        <w:spacing w:after="0" w:line="54" w:lineRule="exact"/>
        <w:rPr>
          <w:sz w:val="20"/>
          <w:szCs w:val="20"/>
          <w:color w:val="auto"/>
        </w:rPr>
      </w:pPr>
    </w:p>
    <w:p>
      <w:pPr>
        <w:ind w:left="6600"/>
        <w:spacing w:after="0"/>
        <w:rPr>
          <w:sz w:val="20"/>
          <w:szCs w:val="20"/>
          <w:color w:val="auto"/>
        </w:rPr>
      </w:pPr>
      <w:r>
        <w:rPr>
          <w:rFonts w:ascii="Arial" w:cs="Arial" w:eastAsia="Arial" w:hAnsi="Arial"/>
          <w:sz w:val="17"/>
          <w:szCs w:val="17"/>
          <w:color w:val="0000FF"/>
        </w:rPr>
        <w:t>/s/ Elizabeth Grammer,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-12700</wp:posOffset>
            </wp:positionV>
            <wp:extent cx="97218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972185" cy="8255"/>
                    </a:xfrm>
                    <a:prstGeom prst="rect">
                      <a:avLst/>
                    </a:prstGeom>
                    <a:noFill/>
                  </pic:spPr>
                </pic:pic>
              </a:graphicData>
            </a:graphic>
          </wp:anchor>
        </w:drawing>
      </w:r>
    </w:p>
    <w:p>
      <w:pPr>
        <w:ind w:left="6600"/>
        <w:spacing w:after="0"/>
        <w:tabs>
          <w:tab w:leader="none" w:pos="8780" w:val="left"/>
        </w:tabs>
        <w:rPr>
          <w:sz w:val="20"/>
          <w:szCs w:val="20"/>
          <w:color w:val="auto"/>
        </w:rPr>
      </w:pPr>
      <w:r>
        <w:rPr>
          <w:rFonts w:ascii="Arial" w:cs="Arial" w:eastAsia="Arial" w:hAnsi="Arial"/>
          <w:sz w:val="17"/>
          <w:szCs w:val="17"/>
          <w:color w:val="0000FF"/>
        </w:rPr>
        <w:t>Attorney-in-Fact for Justin</w:t>
      </w:r>
      <w:r>
        <w:rPr>
          <w:sz w:val="20"/>
          <w:szCs w:val="20"/>
          <w:color w:val="auto"/>
        </w:rPr>
        <w:tab/>
      </w:r>
      <w:r>
        <w:rPr>
          <w:rFonts w:ascii="Arial" w:cs="Arial" w:eastAsia="Arial" w:hAnsi="Arial"/>
          <w:sz w:val="14"/>
          <w:szCs w:val="14"/>
          <w:color w:val="0000FF"/>
        </w:rPr>
        <w:t>01/12/2022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-16510</wp:posOffset>
            </wp:positionV>
            <wp:extent cx="18757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75790"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Renz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-16510</wp:posOffset>
            </wp:positionV>
            <wp:extent cx="2159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15900" cy="8255"/>
                    </a:xfrm>
                    <a:prstGeom prst="rect">
                      <a:avLst/>
                    </a:prstGeom>
                    <a:noFill/>
                  </pic:spPr>
                </pic:pic>
              </a:graphicData>
            </a:graphic>
          </wp:anchor>
        </w:drawing>
      </w:r>
    </w:p>
    <w:p>
      <w:pPr>
        <w:spacing w:after="0" w:line="41"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9"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0"/>
          <w:szCs w:val="20"/>
          <w:color w:val="auto"/>
        </w:rPr>
      </w:pPr>
    </w:p>
    <w:p>
      <w:pPr>
        <w:jc w:val="both"/>
        <w:ind w:left="40" w:right="3700"/>
        <w:spacing w:after="0" w:line="328" w:lineRule="auto"/>
        <w:tabs>
          <w:tab w:leader="none" w:pos="17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0"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466562" TargetMode="External"/><Relationship Id="rId13"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2022-01-12T18:54:10Z</dcterms:created>
  <dcterms:modified xsi:type="dcterms:W3CDTF">2022-01-12T18:54:10Z</dcterms:modified>
</cp:coreProperties>
</file>