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Renz Justin 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ARDELYX,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400 FIFTH AVENUE, SUITE 210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ARDELYX,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ARDX</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7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08/21/2025</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2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540" w:type="dxa"/>
            <w:vAlign w:val="bottom"/>
            <w:gridSpan w:val="6"/>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760" w:type="dxa"/>
            <w:vAlign w:val="bottom"/>
            <w:gridSpan w:val="9"/>
          </w:tcPr>
          <w:p>
            <w:pPr>
              <w:ind w:left="4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820" w:type="dxa"/>
            <w:vAlign w:val="bottom"/>
            <w:gridSpan w:val="3"/>
          </w:tcPr>
          <w:p>
            <w:pPr>
              <w:ind w:left="420"/>
              <w:spacing w:after="0"/>
              <w:rPr>
                <w:sz w:val="20"/>
                <w:szCs w:val="20"/>
                <w:color w:val="auto"/>
              </w:rPr>
            </w:pPr>
            <w:r>
              <w:rPr>
                <w:rFonts w:ascii="Arial" w:cs="Arial" w:eastAsia="Arial" w:hAnsi="Arial"/>
                <w:sz w:val="13"/>
                <w:szCs w:val="13"/>
                <w:color w:val="auto"/>
              </w:rPr>
              <w:t>Line)</w:t>
            </w: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44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WALTHAM</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02451</w:t>
            </w: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Pr>
          <w:p>
            <w:pPr>
              <w:spacing w:after="0"/>
              <w:rPr>
                <w:sz w:val="6"/>
                <w:szCs w:val="6"/>
                <w:color w:val="auto"/>
              </w:rPr>
            </w:pPr>
          </w:p>
        </w:tc>
        <w:tc>
          <w:tcPr>
            <w:tcW w:w="740" w:type="dxa"/>
            <w:vAlign w:val="bottom"/>
          </w:tcPr>
          <w:p>
            <w:pPr>
              <w:spacing w:after="0"/>
              <w:rPr>
                <w:sz w:val="6"/>
                <w:szCs w:val="6"/>
                <w:color w:val="auto"/>
              </w:rPr>
            </w:pPr>
          </w:p>
        </w:tc>
        <w:tc>
          <w:tcPr>
            <w:tcW w:w="44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4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4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7"/>
          </w:tcPr>
          <w:p>
            <w:pPr>
              <w:spacing w:after="0"/>
              <w:rPr>
                <w:sz w:val="10"/>
                <w:szCs w:val="10"/>
                <w:color w:val="auto"/>
              </w:rPr>
            </w:pPr>
          </w:p>
        </w:tc>
        <w:tc>
          <w:tcPr>
            <w:tcW w:w="1480" w:type="dxa"/>
            <w:vAlign w:val="bottom"/>
            <w:tcBorders>
              <w:bottom w:val="single" w:sz="8" w:color="2C2C2C"/>
            </w:tcBorders>
            <w:gridSpan w:val="4"/>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4"/>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4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00" w:type="dxa"/>
            <w:vAlign w:val="bottom"/>
            <w:gridSpan w:val="3"/>
          </w:tcPr>
          <w:p>
            <w:pPr>
              <w:ind w:left="7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3"/>
              </w:rPr>
              <w:t>(A) or</w:t>
            </w:r>
          </w:p>
        </w:tc>
        <w:tc>
          <w:tcPr>
            <w:tcW w:w="620" w:type="dxa"/>
            <w:vAlign w:val="bottom"/>
            <w:gridSpan w:val="2"/>
            <w:vMerge w:val="restart"/>
          </w:tcPr>
          <w:p>
            <w:pPr>
              <w:ind w:left="18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4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00" w:type="dxa"/>
            <w:vAlign w:val="bottom"/>
            <w:tcBorders>
              <w:bottom w:val="single" w:sz="8" w:color="2C2C2C"/>
            </w:tcBorders>
            <w:gridSpan w:val="3"/>
          </w:tcPr>
          <w:p>
            <w:pPr>
              <w:ind w:left="840"/>
              <w:spacing w:after="0"/>
              <w:rPr>
                <w:sz w:val="20"/>
                <w:szCs w:val="20"/>
                <w:color w:val="auto"/>
              </w:rPr>
            </w:pPr>
            <w:r>
              <w:rPr>
                <w:rFonts w:ascii="Times New Roman" w:cs="Times New Roman" w:eastAsia="Times New Roman" w:hAnsi="Times New Roman"/>
                <w:sz w:val="17"/>
                <w:szCs w:val="17"/>
                <w:color w:val="0000FF"/>
              </w:rPr>
              <w:t>08/21/2025</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7,037</w:t>
            </w:r>
          </w:p>
        </w:tc>
        <w:tc>
          <w:tcPr>
            <w:tcW w:w="44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D</w:t>
            </w:r>
          </w:p>
        </w:tc>
        <w:tc>
          <w:tcPr>
            <w:tcW w:w="820" w:type="dxa"/>
            <w:vAlign w:val="bottom"/>
            <w:tcBorders>
              <w:bottom w:val="single" w:sz="8" w:color="2C2C2C"/>
            </w:tcBorders>
            <w:gridSpan w:val="3"/>
          </w:tcPr>
          <w:p>
            <w:pPr>
              <w:ind w:left="1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5.9317</w:t>
            </w:r>
          </w:p>
        </w:tc>
        <w:tc>
          <w:tcPr>
            <w:tcW w:w="1200" w:type="dxa"/>
            <w:vAlign w:val="bottom"/>
            <w:tcBorders>
              <w:bottom w:val="single" w:sz="8" w:color="2C2C2C"/>
            </w:tcBorders>
            <w:gridSpan w:val="2"/>
          </w:tcPr>
          <w:p>
            <w:pPr>
              <w:ind w:left="280"/>
              <w:spacing w:after="0"/>
              <w:rPr>
                <w:sz w:val="20"/>
                <w:szCs w:val="20"/>
                <w:color w:val="auto"/>
              </w:rPr>
            </w:pPr>
            <w:r>
              <w:rPr>
                <w:rFonts w:ascii="Times New Roman" w:cs="Times New Roman" w:eastAsia="Times New Roman" w:hAnsi="Times New Roman"/>
                <w:sz w:val="17"/>
                <w:szCs w:val="17"/>
                <w:color w:val="0000FF"/>
              </w:rPr>
              <w:t>409,052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3"/>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0"/>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6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72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automatic sell-to-cover imposed by the terms of the initial grant of the restricted stock units ("RSUs") awards, the shares were sold upon the vesting of the RSUs solely to cover applicable withholding taxes.</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Elizabeth Grammer,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1854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185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Justin</w:t>
      </w:r>
      <w:r>
        <w:rPr>
          <w:sz w:val="20"/>
          <w:szCs w:val="20"/>
          <w:color w:val="auto"/>
        </w:rPr>
        <w:tab/>
      </w:r>
      <w:r>
        <w:rPr>
          <w:rFonts w:ascii="Times New Roman" w:cs="Times New Roman" w:eastAsia="Times New Roman" w:hAnsi="Times New Roman"/>
          <w:sz w:val="17"/>
          <w:szCs w:val="17"/>
          <w:color w:val="0000FF"/>
        </w:rPr>
        <w:t>08/25/2025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Renz</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2260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2260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66562" TargetMode="External"/><Relationship Id="rId14" Type="http://schemas.openxmlformats.org/officeDocument/2006/relationships/hyperlink" Target="http://www.sec.gov/cgi-bin/browse-edgar?action=getcompany&amp;CIK=000143740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2025-08-25T20:17:41Z</dcterms:created>
  <dcterms:modified xsi:type="dcterms:W3CDTF">2025-08-25T20:17:41Z</dcterms:modified>
</cp:coreProperties>
</file>