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Seeto Reginald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01/16/2018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31"/>
        <w:spacing w:after="0"/>
        <w:rPr>
          <w:sz w:val="20"/>
          <w:szCs w:val="20"/>
          <w:color w:val="auto"/>
        </w:rPr>
      </w:pPr>
      <w:r>
        <w:rPr>
          <w:rFonts w:ascii="Arial" w:cs="Arial" w:eastAsia="Arial" w:hAnsi="Arial"/>
          <w:sz w:val="17"/>
          <w:szCs w:val="17"/>
          <w:color w:val="0000FF"/>
        </w:rPr>
        <w:t>Chief Operating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01/16/2018</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146,381</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01/16/2028</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146,381</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146,381</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16, 2018, subject to the Reporting Person's continued employment or service relationship with the Issuer on each such vesting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Reginald</w:t>
      </w:r>
      <w:r>
        <w:rPr>
          <w:sz w:val="20"/>
          <w:szCs w:val="20"/>
          <w:color w:val="auto"/>
        </w:rPr>
        <w:tab/>
      </w:r>
      <w:r>
        <w:rPr>
          <w:rFonts w:ascii="Arial" w:cs="Arial" w:eastAsia="Arial" w:hAnsi="Arial"/>
          <w:sz w:val="15"/>
          <w:szCs w:val="15"/>
          <w:color w:val="0000FF"/>
        </w:rPr>
        <w:t>01/18/2018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Seeto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42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257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848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2019-12-07T13:23:17Z</dcterms:created>
  <dcterms:modified xsi:type="dcterms:W3CDTF">2019-12-07T13:23:17Z</dcterms:modified>
</cp:coreProperties>
</file>