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4502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MOTT DAVID M</w:t>
              </w:r>
            </w:hyperlink>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ARDELYX,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ARDX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80" w:type="dxa"/>
            <w:vAlign w:val="bottom"/>
            <w:tcBorders>
              <w:bottom w:val="single" w:sz="8" w:color="0000EE"/>
            </w:tcBorders>
            <w:gridSpan w:val="2"/>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80" w:type="dxa"/>
            <w:vAlign w:val="bottom"/>
            <w:gridSpan w:val="2"/>
          </w:tcPr>
          <w:p>
            <w:pPr>
              <w:spacing w:after="0"/>
              <w:rPr>
                <w:sz w:val="6"/>
                <w:szCs w:val="6"/>
                <w:color w:val="auto"/>
              </w:rPr>
            </w:pPr>
          </w:p>
        </w:tc>
        <w:tc>
          <w:tcPr>
            <w:tcW w:w="9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6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12/26/2024</w:t>
            </w:r>
          </w:p>
        </w:tc>
        <w:tc>
          <w:tcPr>
            <w:tcW w:w="2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ARDELYX, INC.</w:t>
            </w:r>
          </w:p>
        </w:tc>
        <w:tc>
          <w:tcPr>
            <w:tcW w:w="12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23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400 FIFTH AVENUE, SUITE 210</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12/26/2024</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97"/>
              </w:rPr>
              <w:t>100,000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0.55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1,738,765</w:t>
            </w:r>
            <w:r>
              <w:rPr>
                <w:rFonts w:ascii="Times New Roman" w:cs="Times New Roman" w:eastAsia="Times New Roman" w:hAnsi="Times New Roman"/>
                <w:sz w:val="21"/>
                <w:szCs w:val="21"/>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12/26/2024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100,000</w:t>
            </w:r>
          </w:p>
        </w:tc>
        <w:tc>
          <w:tcPr>
            <w:tcW w:w="760" w:type="dxa"/>
            <w:vAlign w:val="bottom"/>
            <w:gridSpan w:val="2"/>
          </w:tcPr>
          <w:p>
            <w:pPr>
              <w:jc w:val="right"/>
              <w:ind w:right="28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holds 87,566 shares for the benefit of entities associated with New Enterprise Associates and disclaims beneficial ownership of such shares, except to the extent of his actual pecuniary interest therein.</w:t>
      </w:r>
    </w:p>
    <w:p>
      <w:pPr>
        <w:spacing w:after="0" w:line="19"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12/27/2024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0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447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9871"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2024-12-27T17:03:04Z</dcterms:created>
  <dcterms:modified xsi:type="dcterms:W3CDTF">2024-12-27T17:03:04Z</dcterms:modified>
</cp:coreProperties>
</file>