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72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402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4"/>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Bertrand William C JR</w:t>
              </w:r>
            </w:hyperlink>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tcPr>
          <w:p>
            <w:pPr>
              <w:ind w:left="60"/>
              <w:spacing w:after="0" w:line="102"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ARDELYX,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48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6"/>
            <w:vMerge w:val="continue"/>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ARDELYX, INC.</w:t>
            </w:r>
          </w:p>
        </w:tc>
        <w:tc>
          <w:tcPr>
            <w:tcW w:w="1060" w:type="dxa"/>
            <w:vAlign w:val="bottom"/>
          </w:tcPr>
          <w:p>
            <w:pPr>
              <w:spacing w:after="0"/>
              <w:rPr>
                <w:sz w:val="18"/>
                <w:szCs w:val="18"/>
                <w:color w:val="auto"/>
              </w:rPr>
            </w:pPr>
          </w:p>
        </w:tc>
        <w:tc>
          <w:tcPr>
            <w:tcW w:w="1480" w:type="dxa"/>
            <w:vAlign w:val="bottom"/>
            <w:gridSpan w:val="4"/>
          </w:tcPr>
          <w:p>
            <w:pPr>
              <w:ind w:left="300"/>
              <w:spacing w:after="0"/>
              <w:rPr>
                <w:sz w:val="20"/>
                <w:szCs w:val="20"/>
                <w:color w:val="auto"/>
              </w:rPr>
            </w:pPr>
            <w:r>
              <w:rPr>
                <w:rFonts w:ascii="Arial" w:cs="Arial" w:eastAsia="Arial" w:hAnsi="Arial"/>
                <w:sz w:val="17"/>
                <w:szCs w:val="17"/>
                <w:color w:val="0000FF"/>
              </w:rPr>
              <w:t>06/09/2020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5"/>
            <w:vMerge w:val="restart"/>
          </w:tcPr>
          <w:p>
            <w:pPr>
              <w:ind w:left="20"/>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18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FREMONT</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60" w:type="dxa"/>
            <w:vAlign w:val="bottom"/>
          </w:tcPr>
          <w:p>
            <w:pPr>
              <w:ind w:left="2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40"/>
              <w:spacing w:after="0" w:line="128"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06/09/2020</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3"/>
              </w:rPr>
              <w:t>7,523</w:t>
            </w:r>
            <w:r>
              <w:rPr>
                <w:rFonts w:ascii="Arial" w:cs="Arial" w:eastAsia="Arial" w:hAnsi="Arial"/>
                <w:sz w:val="21"/>
                <w:szCs w:val="21"/>
                <w:color w:val="008000"/>
                <w:w w:val="83"/>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0.00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59,658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3"/>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06/09/2020</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23,500</w:t>
            </w:r>
            <w:r>
              <w:rPr>
                <w:rFonts w:ascii="Arial" w:cs="Arial" w:eastAsia="Arial" w:hAnsi="Arial"/>
                <w:sz w:val="21"/>
                <w:szCs w:val="21"/>
                <w:color w:val="008000"/>
                <w:vertAlign w:val="superscript"/>
              </w:rPr>
              <w:t>(2)</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ind w:left="20"/>
              <w:spacing w:after="0"/>
              <w:rPr>
                <w:sz w:val="20"/>
                <w:szCs w:val="20"/>
                <w:color w:val="auto"/>
              </w:rPr>
            </w:pPr>
            <w:r>
              <w:rPr>
                <w:rFonts w:ascii="Arial" w:cs="Arial" w:eastAsia="Arial" w:hAnsi="Arial"/>
                <w:sz w:val="13"/>
                <w:szCs w:val="13"/>
                <w:color w:val="0000FF"/>
              </w:rPr>
              <w:t>06/09/2030</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23,500</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23,500</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20"/>
              <w:spacing w:after="0" w:line="91"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-2849245</wp:posOffset>
            </wp:positionV>
            <wp:extent cx="7034530" cy="2987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98704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the Issuer's Non-Employee Director Compensation Program. The Reporting Person elected to receive stock in lieu of cash as permitted under the program.</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1" w:lineRule="exact"/>
        <w:rPr>
          <w:rFonts w:ascii="Arial" w:cs="Arial" w:eastAsia="Arial" w:hAnsi="Arial"/>
          <w:sz w:val="13"/>
          <w:szCs w:val="13"/>
          <w:color w:val="008000"/>
        </w:rPr>
      </w:pPr>
    </w:p>
    <w:p>
      <w:pPr>
        <w:ind w:left="40" w:right="22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3"/>
          <w:szCs w:val="13"/>
          <w:color w:val="0000FF"/>
        </w:rPr>
        <w:t>06/11/2020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5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Bertrand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490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855"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1937"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2020-06-11T17:37:05Z</dcterms:created>
  <dcterms:modified xsi:type="dcterms:W3CDTF">2020-06-11T17:37:05Z</dcterms:modified>
</cp:coreProperties>
</file>