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4592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592955"/>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5"/>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Rodgers Richard J</w:t>
              </w:r>
            </w:hyperlink>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tcPr>
          <w:p>
            <w:pPr>
              <w:spacing w:after="0" w:line="164"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ARDELYX,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ARDX</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0" w:type="dxa"/>
            <w:vAlign w:val="bottom"/>
            <w:gridSpan w:val="5"/>
            <w:vMerge w:val="continue"/>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w w:val="86"/>
              </w:rPr>
              <w:t>X</w:t>
            </w:r>
          </w:p>
        </w:tc>
        <w:tc>
          <w:tcPr>
            <w:tcW w:w="8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top w:val="single" w:sz="8" w:color="0000EE"/>
            </w:tcBorders>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8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C/O ARDELYX, INC.</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0000FF"/>
              </w:rPr>
              <w:t>06/15/2022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400 FIFTH AVENUE, SUITE 210</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4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40" w:type="dxa"/>
            <w:vAlign w:val="bottom"/>
            <w:gridSpan w:val="8"/>
            <w:vMerge w:val="continue"/>
          </w:tcPr>
          <w:p>
            <w:pPr>
              <w:spacing w:after="0"/>
              <w:rPr>
                <w:sz w:val="6"/>
                <w:szCs w:val="6"/>
                <w:color w:val="auto"/>
              </w:rPr>
            </w:pPr>
          </w:p>
        </w:tc>
        <w:tc>
          <w:tcPr>
            <w:tcW w:w="22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6"/>
                <w:szCs w:val="16"/>
                <w:color w:val="0000FF"/>
                <w:w w:val="86"/>
              </w:rPr>
              <w:t>X</w:t>
            </w:r>
          </w:p>
        </w:tc>
        <w:tc>
          <w:tcPr>
            <w:tcW w:w="8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WALTHAM</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02451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9"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8"/>
          </w:tcPr>
          <w:p>
            <w:pPr>
              <w:ind w:left="7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8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gridSpan w:val="2"/>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20" w:type="dxa"/>
            <w:vAlign w:val="bottom"/>
            <w:gridSpan w:val="6"/>
          </w:tcPr>
          <w:p>
            <w:pPr>
              <w:ind w:left="8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ind w:left="920"/>
              <w:spacing w:after="0"/>
              <w:rPr>
                <w:sz w:val="20"/>
                <w:szCs w:val="20"/>
                <w:color w:val="auto"/>
              </w:rPr>
            </w:pPr>
            <w:r>
              <w:rPr>
                <w:rFonts w:ascii="Times New Roman" w:cs="Times New Roman" w:eastAsia="Times New Roman" w:hAnsi="Times New Roman"/>
                <w:sz w:val="16"/>
                <w:szCs w:val="16"/>
                <w:color w:val="0000FF"/>
              </w:rPr>
              <w:t>06/15/2022</w:t>
            </w: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6"/>
                <w:szCs w:val="16"/>
                <w:color w:val="0000FF"/>
                <w:w w:val="94"/>
              </w:rPr>
              <w:t>132,299</w:t>
            </w:r>
            <w:r>
              <w:rPr>
                <w:rFonts w:ascii="Times New Roman" w:cs="Times New Roman" w:eastAsia="Times New Roman" w:hAnsi="Times New Roman"/>
                <w:sz w:val="20"/>
                <w:szCs w:val="20"/>
                <w:color w:val="008000"/>
                <w:w w:val="94"/>
                <w:vertAlign w:val="superscript"/>
              </w:rPr>
              <w:t>(1)</w:t>
            </w:r>
          </w:p>
        </w:tc>
        <w:tc>
          <w:tcPr>
            <w:tcW w:w="520" w:type="dxa"/>
            <w:vAlign w:val="bottom"/>
            <w:tcBorders>
              <w:bottom w:val="single" w:sz="8" w:color="2C2C2C"/>
            </w:tcBorders>
          </w:tcPr>
          <w:p>
            <w:pPr>
              <w:jc w:val="right"/>
              <w:ind w:right="78"/>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6"/>
                <w:szCs w:val="16"/>
                <w:color w:val="0000FF"/>
              </w:rPr>
              <w:t>219,826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7"/>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520" w:type="dxa"/>
            <w:vAlign w:val="bottom"/>
            <w:gridSpan w:val="15"/>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2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 of</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0.548</w:t>
            </w:r>
          </w:p>
        </w:tc>
        <w:tc>
          <w:tcPr>
            <w:tcW w:w="120" w:type="dxa"/>
            <w:vAlign w:val="bottom"/>
          </w:tcPr>
          <w:p>
            <w:pPr>
              <w:spacing w:after="0"/>
              <w:rPr>
                <w:sz w:val="17"/>
                <w:szCs w:val="17"/>
                <w:color w:val="auto"/>
              </w:rPr>
            </w:pPr>
          </w:p>
        </w:tc>
        <w:tc>
          <w:tcPr>
            <w:tcW w:w="10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0000FF"/>
              </w:rPr>
              <w:t>06/15/2022</w:t>
            </w: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color w:val="0000FF"/>
              </w:rPr>
              <w:t>100,000</w:t>
            </w:r>
            <w:r>
              <w:rPr>
                <w:rFonts w:ascii="Times New Roman" w:cs="Times New Roman" w:eastAsia="Times New Roman" w:hAnsi="Times New Roman"/>
                <w:sz w:val="20"/>
                <w:szCs w:val="20"/>
                <w:color w:val="008000"/>
                <w:vertAlign w:val="superscript"/>
              </w:rPr>
              <w:t>(2)</w:t>
            </w:r>
          </w:p>
        </w:tc>
        <w:tc>
          <w:tcPr>
            <w:tcW w:w="260" w:type="dxa"/>
            <w:vAlign w:val="bottom"/>
          </w:tcPr>
          <w:p>
            <w:pPr>
              <w:spacing w:after="0"/>
              <w:rPr>
                <w:sz w:val="17"/>
                <w:szCs w:val="17"/>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06/15/2032</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100,000</w:t>
            </w:r>
          </w:p>
        </w:tc>
        <w:tc>
          <w:tcPr>
            <w:tcW w:w="72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3"/>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jc w:val="right"/>
              <w:ind w:right="158"/>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the Issuer's Non-Employee Director Compensation Program. The Reporting Person elected to receive stock in lieu of cash as permitted under the program.</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issued pursuant to the Issuer's Non-Employee Director Compensation Program.</w:t>
      </w:r>
    </w:p>
    <w:p>
      <w:pPr>
        <w:spacing w:after="0" w:line="39" w:lineRule="exact"/>
        <w:rPr>
          <w:rFonts w:ascii="Times New Roman" w:cs="Times New Roman" w:eastAsia="Times New Roman" w:hAnsi="Times New Roman"/>
          <w:sz w:val="13"/>
          <w:szCs w:val="13"/>
          <w:color w:val="008000"/>
        </w:rPr>
      </w:pPr>
    </w:p>
    <w:p>
      <w:pPr>
        <w:ind w:left="40" w:right="36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-4445</wp:posOffset>
            </wp:positionV>
            <wp:extent cx="961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10"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Richard J.</w:t>
        <w:tab/>
        <w:t>06/17/2022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-12065</wp:posOffset>
            </wp:positionV>
            <wp:extent cx="1870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07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-12065</wp:posOffset>
            </wp:positionV>
            <wp:extent cx="346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6075"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780" w:hanging="2"/>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1339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2022-06-17T15:24:28Z</dcterms:created>
  <dcterms:modified xsi:type="dcterms:W3CDTF">2022-06-17T15:24:28Z</dcterms:modified>
</cp:coreProperties>
</file>