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EVP, General Counsel</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40" w:type="dxa"/>
            <w:vAlign w:val="bottom"/>
            <w:gridSpan w:val="6"/>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ind w:left="720"/>
              <w:spacing w:after="0"/>
              <w:rPr>
                <w:sz w:val="20"/>
                <w:szCs w:val="20"/>
                <w:color w:val="auto"/>
              </w:rPr>
            </w:pPr>
            <w:r>
              <w:rPr>
                <w:rFonts w:ascii="Arial" w:cs="Arial" w:eastAsia="Arial" w:hAnsi="Arial"/>
                <w:sz w:val="18"/>
                <w:szCs w:val="18"/>
                <w:color w:val="0000FF"/>
              </w:rPr>
              <w:t>01/02/2019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4,920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1.7012</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129,284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377"/>
              <w:spacing w:after="0"/>
              <w:rPr>
                <w:sz w:val="20"/>
                <w:szCs w:val="20"/>
                <w:color w:val="auto"/>
              </w:rPr>
            </w:pPr>
            <w:r>
              <w:rPr>
                <w:rFonts w:ascii="Arial" w:cs="Arial" w:eastAsia="Arial" w:hAnsi="Arial"/>
                <w:sz w:val="18"/>
                <w:szCs w:val="18"/>
                <w:color w:val="0000FF"/>
                <w:w w:val="88"/>
              </w:rPr>
              <w:t>1,000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5840" w:type="dxa"/>
            <w:vAlign w:val="bottom"/>
            <w:tcBorders>
              <w:bottom w:val="single" w:sz="8" w:color="2C2C2C"/>
            </w:tcBorders>
            <w:gridSpan w:val="11"/>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$1.70 to $1.7261,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Pr>
          <w:p>
            <w:pPr>
              <w:spacing w:after="0"/>
              <w:rPr>
                <w:sz w:val="20"/>
                <w:szCs w:val="20"/>
                <w:color w:val="auto"/>
              </w:rPr>
            </w:pPr>
            <w:r>
              <w:rPr>
                <w:rFonts w:ascii="Arial" w:cs="Arial" w:eastAsia="Arial" w:hAnsi="Arial"/>
                <w:sz w:val="18"/>
                <w:szCs w:val="18"/>
                <w:color w:val="0000FF"/>
                <w:w w:val="88"/>
              </w:rPr>
              <w:t>/s/ Elizabeth Grammer</w:t>
            </w:r>
          </w:p>
        </w:tc>
        <w:tc>
          <w:tcPr>
            <w:tcW w:w="5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2019-12-24T08:16:07Z</dcterms:created>
  <dcterms:modified xsi:type="dcterms:W3CDTF">2019-12-24T08:16:07Z</dcterms:modified>
</cp:coreProperties>
</file>