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Bazemore Robert B</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8"/>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06/02/2016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9"/>
          </w:tcPr>
          <w:p>
            <w:pPr>
              <w:ind w:left="5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5"/>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9.27</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06/02/2016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25,000</w:t>
            </w:r>
          </w:p>
        </w:tc>
        <w:tc>
          <w:tcPr>
            <w:tcW w:w="340" w:type="dxa"/>
            <w:vAlign w:val="bottom"/>
          </w:tcPr>
          <w:p>
            <w:pPr>
              <w:spacing w:after="0"/>
              <w:rPr>
                <w:sz w:val="17"/>
                <w:szCs w:val="17"/>
                <w:color w:val="auto"/>
              </w:rPr>
            </w:pPr>
          </w:p>
        </w:tc>
        <w:tc>
          <w:tcPr>
            <w:tcW w:w="800" w:type="dxa"/>
            <w:vAlign w:val="bottom"/>
            <w:gridSpan w:val="3"/>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06/02/2026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25,000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36 successive, equal monthly installments on each monthly anniversary of June 2, 2016, subject to the Reporting Person's continued employment or service relationship with the Issuer on each such vesting date.</w:t>
      </w:r>
    </w:p>
    <w:p>
      <w:pPr>
        <w:spacing w:after="0" w:line="39"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Robert</w:t>
      </w:r>
      <w:r>
        <w:rPr>
          <w:sz w:val="20"/>
          <w:szCs w:val="20"/>
          <w:color w:val="auto"/>
        </w:rPr>
        <w:tab/>
      </w:r>
      <w:r>
        <w:rPr>
          <w:rFonts w:ascii="Arial" w:cs="Arial" w:eastAsia="Arial" w:hAnsi="Arial"/>
          <w:sz w:val="15"/>
          <w:szCs w:val="15"/>
          <w:color w:val="0000FF"/>
        </w:rPr>
        <w:t>06/06/2016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Bazemore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448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8945"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015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2019-12-08T16:22:02Z</dcterms:created>
  <dcterms:modified xsi:type="dcterms:W3CDTF">2019-12-08T16:22:02Z</dcterms:modified>
</cp:coreProperties>
</file>