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0002088887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617 675-2739</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Brady James Parker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19700</w:t>
            </w:r>
          </w:p>
        </w:tc>
        <w:tc>
          <w:tcPr>
            <w:tcW w:w="1381" w:type="dxa"/>
            <w:tcBorders/>
            <w:vAlign w:val="center"/>
          </w:tcPr>
          <w:p>
            <w:pPr>
              <w:pStyle w:val="TableContents"/>
              <w:bidi w:val="0"/>
              <w:spacing w:before="0" w:after="283"/>
              <w:jc w:val="left"/>
              <w:rPr/>
            </w:pPr>
            <w:r>
              <w:rPr/>
              <w:t>79391.00</w:t>
            </w:r>
          </w:p>
        </w:tc>
        <w:tc>
          <w:tcPr>
            <w:tcW w:w="1556" w:type="dxa"/>
            <w:tcBorders/>
            <w:vAlign w:val="center"/>
          </w:tcPr>
          <w:p>
            <w:pPr>
              <w:pStyle w:val="TableContents"/>
              <w:bidi w:val="0"/>
              <w:spacing w:before="0" w:after="283"/>
              <w:jc w:val="left"/>
              <w:rPr/>
            </w:pPr>
            <w:r>
              <w:rPr/>
              <w:t>249187572</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08/19/2026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47716</w:t>
            </w:r>
          </w:p>
        </w:tc>
        <w:tc>
          <w:tcPr>
            <w:tcW w:w="1077" w:type="dxa"/>
            <w:tcBorders/>
            <w:vAlign w:val="center"/>
          </w:tcPr>
          <w:p>
            <w:pPr>
              <w:pStyle w:val="TableContents"/>
              <w:bidi w:val="0"/>
              <w:spacing w:before="0" w:after="283"/>
              <w:jc w:val="left"/>
              <w:rPr/>
            </w:pPr>
            <w:r>
              <w:rPr/>
              <w:t>08/19/2026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James Parker Brady</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1846</w:t>
            </w:r>
          </w:p>
        </w:tc>
        <w:tc>
          <w:tcPr>
            <w:tcW w:w="1709" w:type="dxa"/>
            <w:tcBorders/>
            <w:vAlign w:val="center"/>
          </w:tcPr>
          <w:p>
            <w:pPr>
              <w:pStyle w:val="TableContents"/>
              <w:bidi w:val="0"/>
              <w:spacing w:before="0" w:after="283"/>
              <w:jc w:val="left"/>
              <w:rPr/>
            </w:pPr>
            <w:r>
              <w:rPr/>
              <w:t>11569.81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26"/>
        <w:gridCol w:w="8779"/>
      </w:tblGrid>
      <w:tr>
        <w:trPr/>
        <w:tc>
          <w:tcPr>
            <w:tcW w:w="1426" w:type="dxa"/>
            <w:tcBorders/>
            <w:vAlign w:val="center"/>
          </w:tcPr>
          <w:p>
            <w:pPr>
              <w:pStyle w:val="TableContents"/>
              <w:bidi w:val="0"/>
              <w:spacing w:before="0" w:after="283"/>
              <w:jc w:val="left"/>
              <w:rPr/>
            </w:pPr>
            <w:r>
              <w:rPr/>
              <w:t>Remarks</w:t>
            </w:r>
          </w:p>
        </w:tc>
        <w:tc>
          <w:tcPr>
            <w:tcW w:w="8779" w:type="dxa"/>
            <w:tcBorders/>
            <w:vAlign w:val="center"/>
          </w:tcPr>
          <w:p>
            <w:pPr>
              <w:pStyle w:val="TableContents"/>
              <w:bidi w:val="0"/>
              <w:spacing w:before="0" w:after="0"/>
              <w:jc w:val="left"/>
              <w:rPr/>
            </w:pPr>
            <w:r>
              <w:rPr/>
              <w:t>Pursuant to an automatic sell-to-cover imposed by the terms of the initial grant of the restricted stock units (RSUs) awards, the shares are to be sold upon the vesting of the RSUs solely to cover applicable withholding taxes.</w:t>
            </w:r>
          </w:p>
        </w:tc>
      </w:tr>
      <w:tr>
        <w:trPr/>
        <w:tc>
          <w:tcPr>
            <w:tcW w:w="1426" w:type="dxa"/>
            <w:tcBorders/>
            <w:vAlign w:val="center"/>
          </w:tcPr>
          <w:p>
            <w:pPr>
              <w:pStyle w:val="TableContents"/>
              <w:bidi w:val="0"/>
              <w:spacing w:before="0" w:after="283"/>
              <w:jc w:val="left"/>
              <w:rPr/>
            </w:pPr>
            <w:r>
              <w:rPr/>
              <w:t>Date of Notice</w:t>
            </w:r>
          </w:p>
        </w:tc>
        <w:tc>
          <w:tcPr>
            <w:tcW w:w="877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6" w:type="dxa"/>
            <w:tcBorders/>
            <w:vAlign w:val="center"/>
          </w:tcPr>
          <w:p>
            <w:pPr>
              <w:pStyle w:val="TableContents"/>
              <w:bidi w:val="0"/>
              <w:spacing w:before="0" w:after="283"/>
              <w:jc w:val="left"/>
              <w:rPr/>
            </w:pPr>
            <w:r>
              <w:rPr/>
              <w:t>Signature</w:t>
            </w:r>
          </w:p>
        </w:tc>
        <w:tc>
          <w:tcPr>
            <w:tcW w:w="8779" w:type="dxa"/>
            <w:tcBorders/>
            <w:vAlign w:val="center"/>
          </w:tcPr>
          <w:p>
            <w:pPr>
              <w:pStyle w:val="TableContents"/>
              <w:bidi w:val="0"/>
              <w:spacing w:before="0" w:after="0"/>
              <w:jc w:val="left"/>
              <w:rPr/>
            </w:pPr>
            <w:r>
              <w:rPr/>
              <w:t>Orlando Wells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3285</Characters>
  <CharactersWithSpaces>3877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