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Blanks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367,186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Regulatory and Quality Affairs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Blanks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543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2024-03-22T17:20:54Z</dcterms:created>
  <dcterms:modified xsi:type="dcterms:W3CDTF">2024-03-22T17:20:54Z</dcterms:modified>
</cp:coreProperties>
</file>