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294640</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spacing w:after="0" w:line="31"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SECURITIES AND EXCHANGE COMMISSION</w:t>
      </w:r>
    </w:p>
    <w:p>
      <w:pPr>
        <w:ind w:left="39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287655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519"/>
        <w:spacing w:after="0"/>
        <w:rPr>
          <w:sz w:val="20"/>
          <w:szCs w:val="20"/>
          <w:color w:val="auto"/>
        </w:rPr>
      </w:pPr>
      <w:r>
        <w:rPr>
          <w:rFonts w:ascii="Arial" w:cs="Arial" w:eastAsia="Arial" w:hAnsi="Arial"/>
          <w:sz w:val="32"/>
          <w:szCs w:val="32"/>
          <w:b w:val="1"/>
          <w:bCs w:val="1"/>
          <w:color w:val="auto"/>
        </w:rPr>
        <w:t>SCHEDULE 14A</w:t>
      </w:r>
    </w:p>
    <w:p>
      <w:pPr>
        <w:spacing w:after="0" w:line="240"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5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499"/>
        <w:spacing w:after="0"/>
        <w:tabs>
          <w:tab w:leader="none" w:pos="32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141605</wp:posOffset>
            </wp:positionV>
            <wp:extent cx="6388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388735" cy="8890"/>
                    </a:xfrm>
                    <a:prstGeom prst="rect">
                      <a:avLst/>
                    </a:prstGeom>
                    <a:noFill/>
                  </pic:spPr>
                </pic:pic>
              </a:graphicData>
            </a:graphic>
          </wp:anchor>
        </w:drawing>
      </w:r>
    </w:p>
    <w:p>
      <w:pPr>
        <w:spacing w:after="0" w:line="399" w:lineRule="exact"/>
        <w:rPr>
          <w:sz w:val="24"/>
          <w:szCs w:val="24"/>
          <w:color w:val="auto"/>
        </w:rPr>
      </w:pPr>
    </w:p>
    <w:p>
      <w:pPr>
        <w:spacing w:after="0" w:line="207" w:lineRule="exact"/>
        <w:tabs>
          <w:tab w:leader="none" w:pos="31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85"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700" w:hanging="697"/>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72" w:lineRule="exact"/>
        <w:rPr>
          <w:rFonts w:ascii="MS PGothic" w:cs="MS PGothic" w:eastAsia="MS PGothic" w:hAnsi="MS PGothic"/>
          <w:sz w:val="18"/>
          <w:szCs w:val="18"/>
          <w:color w:val="auto"/>
        </w:rPr>
      </w:pPr>
    </w:p>
    <w:p>
      <w:pPr>
        <w:ind w:left="700" w:hanging="697"/>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80" w:lineRule="exact"/>
        <w:rPr>
          <w:rFonts w:ascii="MS PGothic" w:cs="MS PGothic" w:eastAsia="MS PGothic" w:hAnsi="MS PGothic"/>
          <w:sz w:val="18"/>
          <w:szCs w:val="18"/>
          <w:color w:val="auto"/>
        </w:rPr>
      </w:pPr>
    </w:p>
    <w:p>
      <w:pPr>
        <w:ind w:left="700" w:hanging="697"/>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77" w:lineRule="exact"/>
        <w:rPr>
          <w:sz w:val="24"/>
          <w:szCs w:val="24"/>
          <w:color w:val="auto"/>
        </w:rPr>
      </w:pPr>
    </w:p>
    <w:p>
      <w:pPr>
        <w:ind w:left="700" w:hanging="697"/>
        <w:spacing w:after="0"/>
        <w:tabs>
          <w:tab w:leader="none" w:pos="7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77" w:lineRule="exact"/>
        <w:rPr>
          <w:sz w:val="24"/>
          <w:szCs w:val="24"/>
          <w:color w:val="auto"/>
        </w:rPr>
      </w:pPr>
    </w:p>
    <w:p>
      <w:pPr>
        <w:ind w:left="700" w:hanging="697"/>
        <w:spacing w:after="0"/>
        <w:tabs>
          <w:tab w:leader="none" w:pos="7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2" w:lineRule="exact"/>
        <w:rPr>
          <w:sz w:val="24"/>
          <w:szCs w:val="24"/>
          <w:color w:val="auto"/>
        </w:rPr>
      </w:pPr>
    </w:p>
    <w:p>
      <w:pPr>
        <w:jc w:val="center"/>
        <w:ind w:right="-519"/>
        <w:spacing w:after="0"/>
        <w:rPr>
          <w:sz w:val="20"/>
          <w:szCs w:val="20"/>
          <w:color w:val="auto"/>
        </w:rPr>
      </w:pPr>
      <w:r>
        <w:rPr>
          <w:rFonts w:ascii="Arial" w:cs="Arial" w:eastAsia="Arial" w:hAnsi="Arial"/>
          <w:sz w:val="40"/>
          <w:szCs w:val="40"/>
          <w:b w:val="1"/>
          <w:bCs w:val="1"/>
          <w:color w:val="auto"/>
        </w:rPr>
        <w:t>Ardelyx, Inc.</w:t>
      </w:r>
    </w:p>
    <w:p>
      <w:pPr>
        <w:spacing w:after="0" w:line="35"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28" w:lineRule="exact"/>
        <w:rPr>
          <w:sz w:val="24"/>
          <w:szCs w:val="24"/>
          <w:color w:val="auto"/>
        </w:rPr>
      </w:pPr>
    </w:p>
    <w:p>
      <w:pPr>
        <w:ind w:left="27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47"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31" w:lineRule="exact"/>
        <w:rPr>
          <w:sz w:val="24"/>
          <w:szCs w:val="24"/>
          <w:color w:val="auto"/>
        </w:rPr>
      </w:pPr>
    </w:p>
    <w:p>
      <w:pPr>
        <w:ind w:left="700" w:hanging="697"/>
        <w:spacing w:after="0"/>
        <w:tabs>
          <w:tab w:leader="none" w:pos="70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77" w:lineRule="exact"/>
        <w:rPr>
          <w:sz w:val="24"/>
          <w:szCs w:val="24"/>
          <w:color w:val="auto"/>
        </w:rPr>
      </w:pPr>
    </w:p>
    <w:p>
      <w:pPr>
        <w:ind w:left="700" w:hanging="697"/>
        <w:spacing w:after="0"/>
        <w:tabs>
          <w:tab w:leader="none" w:pos="70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76" w:lineRule="exact"/>
        <w:rPr>
          <w:rFonts w:ascii="MS PGothic" w:cs="MS PGothic" w:eastAsia="MS PGothic" w:hAnsi="MS PGothic"/>
          <w:sz w:val="18"/>
          <w:szCs w:val="18"/>
          <w:color w:val="auto"/>
        </w:rPr>
      </w:pPr>
    </w:p>
    <w:p>
      <w:pPr>
        <w:ind w:left="1300" w:hanging="59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300" w:hanging="59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300" w:hanging="594"/>
        <w:spacing w:after="0" w:line="277" w:lineRule="auto"/>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1300" w:hanging="59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300" w:hanging="594"/>
        <w:spacing w:after="0"/>
        <w:tabs>
          <w:tab w:leader="none" w:pos="130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825500</wp:posOffset>
            </wp:positionH>
            <wp:positionV relativeFrom="paragraph">
              <wp:posOffset>-1759585</wp:posOffset>
            </wp:positionV>
            <wp:extent cx="55657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-1270635</wp:posOffset>
            </wp:positionV>
            <wp:extent cx="5565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-644525</wp:posOffset>
            </wp:positionV>
            <wp:extent cx="5565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-156210</wp:posOffset>
            </wp:positionV>
            <wp:extent cx="5565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825500</wp:posOffset>
            </wp:positionH>
            <wp:positionV relativeFrom="paragraph">
              <wp:posOffset>314960</wp:posOffset>
            </wp:positionV>
            <wp:extent cx="55657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469265</wp:posOffset>
            </wp:positionV>
            <wp:extent cx="6388735"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60"/>
          </w:cols>
          <w:pgMar w:left="920" w:top="679" w:right="1419" w:bottom="1440" w:gutter="0" w:footer="0" w:header="0"/>
        </w:sectPr>
      </w:pPr>
    </w:p>
    <w:bookmarkStart w:id="1" w:name="page2"/>
    <w:bookmarkEnd w:id="1"/>
    <w:p>
      <w:pPr>
        <w:ind w:left="697" w:hanging="697"/>
        <w:spacing w:after="0"/>
        <w:tabs>
          <w:tab w:leader="none" w:pos="697"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76" w:lineRule="exact"/>
        <w:rPr>
          <w:rFonts w:ascii="MS PGothic" w:cs="MS PGothic" w:eastAsia="MS PGothic" w:hAnsi="MS PGothic"/>
          <w:sz w:val="18"/>
          <w:szCs w:val="18"/>
          <w:color w:val="auto"/>
        </w:rPr>
      </w:pPr>
    </w:p>
    <w:p>
      <w:pPr>
        <w:ind w:left="697" w:hanging="697"/>
        <w:spacing w:after="0" w:line="264" w:lineRule="auto"/>
        <w:tabs>
          <w:tab w:leader="none" w:pos="697" w:val="left"/>
        </w:tabs>
        <w:numPr>
          <w:ilvl w:val="0"/>
          <w:numId w:val="6"/>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32" w:lineRule="exact"/>
        <w:rPr>
          <w:rFonts w:ascii="MS PGothic" w:cs="MS PGothic" w:eastAsia="MS PGothic" w:hAnsi="MS PGothic"/>
          <w:sz w:val="18"/>
          <w:szCs w:val="18"/>
          <w:color w:val="auto"/>
        </w:rPr>
      </w:pPr>
    </w:p>
    <w:p>
      <w:pPr>
        <w:ind w:left="1297" w:hanging="594"/>
        <w:spacing w:after="0"/>
        <w:tabs>
          <w:tab w:leader="none" w:pos="1297"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297" w:hanging="594"/>
        <w:spacing w:after="0"/>
        <w:tabs>
          <w:tab w:leader="none" w:pos="1297" w:val="left"/>
        </w:tabs>
        <w:numPr>
          <w:ilvl w:val="1"/>
          <w:numId w:val="6"/>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297" w:hanging="594"/>
        <w:spacing w:after="0"/>
        <w:tabs>
          <w:tab w:leader="none" w:pos="1297" w:val="left"/>
        </w:tabs>
        <w:numPr>
          <w:ilvl w:val="1"/>
          <w:numId w:val="6"/>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1297" w:hanging="594"/>
        <w:spacing w:after="0"/>
        <w:tabs>
          <w:tab w:leader="none" w:pos="1297" w:val="left"/>
        </w:tabs>
        <w:numPr>
          <w:ilvl w:val="1"/>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822960</wp:posOffset>
            </wp:positionH>
            <wp:positionV relativeFrom="paragraph">
              <wp:posOffset>-1142365</wp:posOffset>
            </wp:positionV>
            <wp:extent cx="5565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822960</wp:posOffset>
            </wp:positionH>
            <wp:positionV relativeFrom="paragraph">
              <wp:posOffset>-653415</wp:posOffset>
            </wp:positionV>
            <wp:extent cx="5565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822960</wp:posOffset>
            </wp:positionH>
            <wp:positionV relativeFrom="paragraph">
              <wp:posOffset>-164465</wp:posOffset>
            </wp:positionV>
            <wp:extent cx="5565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822960</wp:posOffset>
            </wp:positionH>
            <wp:positionV relativeFrom="paragraph">
              <wp:posOffset>323850</wp:posOffset>
            </wp:positionV>
            <wp:extent cx="556577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6577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546735</wp:posOffset>
            </wp:positionV>
            <wp:extent cx="63887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967105</wp:posOffset>
            </wp:positionV>
            <wp:extent cx="6388735"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977"/>
          </w:cols>
          <w:pgMar w:left="923" w:top="274" w:right="99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586105</wp:posOffset>
            </wp:positionH>
            <wp:positionV relativeFrom="page">
              <wp:posOffset>226060</wp:posOffset>
            </wp:positionV>
            <wp:extent cx="6388735" cy="78466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388735" cy="784669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2)"/>
      <w:numFmt w:val="decimal"/>
      <w:start w:val="1"/>
    </w:lvl>
  </w:abstractNum>
  <w:abstractNum w:abstractNumId="5">
    <w:nsid w:val="507ED7AB"/>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2019-12-03T03:47:55Z</dcterms:created>
  <dcterms:modified xsi:type="dcterms:W3CDTF">2019-12-03T03:47:55Z</dcterms:modified>
</cp:coreProperties>
</file>