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7187463.xml.htm"/>
      <w:bookmarkStart w:id="1" w:name="kswkform4_17171874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RAAB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ARDELYX,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FIFTH AVENUE,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ARDELYX,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ARDX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32"/>
        <w:gridCol w:w="443"/>
        <w:gridCol w:w="880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6.7187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1,270,273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24,364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December 13,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Transaction was executed in multiple trades in prices ranging from $6.65 to $6.75,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directly held by Michael G. Raab, Trustee of the Michael G. Raab Living Trust dated July 25, 2012.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owned directly by trusts for the benefit of the Reporting Person's children.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Grammer, Attorney-in-Fact for Michael Raab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05/31/2024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21402" TargetMode="External"/><Relationship Id="rId4" Type="http://schemas.openxmlformats.org/officeDocument/2006/relationships/hyperlink" Target="http://www.sec.gov/cgi-bin/browse-edgar?action=getcompany&amp;CIK=00014374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704</Words>
  <Characters>3792</Characters>
  <CharactersWithSpaces>4422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