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#039697107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right="7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#039697107</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1,738,906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1,738,906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3.658%</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#039697107</w:t>
            </w:r>
          </w:p>
        </w:tc>
        <w:tc>
          <w:tcPr>
            <w:tcW w:w="416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1,738,906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1,738,906</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3.658%</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ARDELYX INC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34175 ARDENWOOD BLVD.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Fremont, CA 94555</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039697107</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6480" w:type="dxa"/>
            <w:vAlign w:val="bottom"/>
            <w:gridSpan w:val="4"/>
            <w:vMerge w:val="restart"/>
          </w:tcPr>
          <w:p>
            <w:pPr>
              <w:ind w:left="60"/>
              <w:spacing w:after="0"/>
              <w:rPr>
                <w:sz w:val="20"/>
                <w:szCs w:val="20"/>
                <w:color w:val="auto"/>
              </w:rPr>
            </w:pPr>
            <w:r>
              <w:rPr>
                <w:rFonts w:ascii="Courier New" w:cs="Courier New" w:eastAsia="Courier New" w:hAnsi="Courier New"/>
                <w:sz w:val="18"/>
                <w:szCs w:val="18"/>
                <w:color w:val="auto"/>
              </w:rPr>
              <w:t>is a parent holding company in accordance with</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640" w:type="dxa"/>
            <w:vAlign w:val="bottom"/>
            <w:gridSpan w:val="4"/>
          </w:tcPr>
          <w:p>
            <w:pPr>
              <w:spacing w:after="0"/>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1,738,906</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3.658%</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jc w:val="both"/>
        <w:ind w:left="3280"/>
        <w:spacing w:after="0"/>
        <w:tabs>
          <w:tab w:leader="none" w:pos="4000" w:val="left"/>
          <w:tab w:leader="none" w:pos="92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r>
        <w:rPr>
          <w:sz w:val="20"/>
          <w:szCs w:val="20"/>
          <w:color w:val="auto"/>
        </w:rPr>
        <w:tab/>
      </w:r>
      <w:r>
        <w:rPr>
          <w:rFonts w:ascii="Courier New" w:cs="Courier New" w:eastAsia="Courier New" w:hAnsi="Courier New"/>
          <w:sz w:val="16"/>
          <w:szCs w:val="16"/>
          <w:color w:val="auto"/>
        </w:rPr>
        <w:t>0</w:t>
      </w:r>
    </w:p>
    <w:p>
      <w:pPr>
        <w:sectPr>
          <w:pgSz w:w="11900" w:h="16838" w:orient="portrait"/>
          <w:cols w:equalWidth="0" w:num="1">
            <w:col w:w="10219"/>
          </w:cols>
          <w:pgMar w:left="240" w:top="218" w:right="1440" w:bottom="0" w:gutter="0" w:footer="0" w:header="0"/>
        </w:sectPr>
      </w:pPr>
    </w:p>
    <w:bookmarkStart w:id="1" w:name="page2"/>
    <w:bookmarkEnd w:id="1"/>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1900" w:type="dxa"/>
            <w:vAlign w:val="bottom"/>
          </w:tcPr>
          <w:p>
            <w:pPr>
              <w:ind w:left="480"/>
              <w:spacing w:after="0"/>
              <w:rPr>
                <w:sz w:val="20"/>
                <w:szCs w:val="20"/>
                <w:color w:val="auto"/>
              </w:rPr>
            </w:pPr>
            <w:r>
              <w:rPr>
                <w:rFonts w:ascii="Courier New" w:cs="Courier New" w:eastAsia="Courier New" w:hAnsi="Courier New"/>
                <w:sz w:val="18"/>
                <w:szCs w:val="18"/>
                <w:color w:val="auto"/>
              </w:rPr>
              <w:t>1,738,906</w:t>
            </w:r>
          </w:p>
        </w:tc>
        <w:tc>
          <w:tcPr>
            <w:tcW w:w="2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190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459" w:firstLine="2529"/>
        <w:spacing w:after="0" w:line="25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w:t>
      </w:r>
    </w:p>
    <w:p>
      <w:pPr>
        <w:ind w:right="2939"/>
        <w:spacing w:after="0" w:line="309"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(X).</w:t>
      </w:r>
    </w:p>
    <w:p>
      <w:pPr>
        <w:spacing w:after="0" w:line="51"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359" w:lineRule="exact"/>
        <w:rPr>
          <w:sz w:val="20"/>
          <w:szCs w:val="20"/>
          <w:color w:val="auto"/>
        </w:rPr>
      </w:pPr>
    </w:p>
    <w:p>
      <w:pPr>
        <w:ind w:right="1779" w:firstLine="948"/>
        <w:spacing w:after="0" w:line="25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ind w:right="2319"/>
        <w:spacing w:after="0" w:line="273" w:lineRule="auto"/>
        <w:rPr>
          <w:sz w:val="20"/>
          <w:szCs w:val="20"/>
          <w:color w:val="auto"/>
        </w:rPr>
      </w:pPr>
      <w:r>
        <w:rPr>
          <w:rFonts w:ascii="Courier New" w:cs="Courier New" w:eastAsia="Courier New" w:hAnsi="Courier New"/>
          <w:sz w:val="18"/>
          <w:szCs w:val="18"/>
          <w:color w:val="auto"/>
        </w:rPr>
        <w:t>sale of, the COMMON STOCK of ARDELYX INC. No one other person's interest in the COMMON STOCK of ARDELYX INC is more than five percent of the total outstanding COMMON STOCK.</w:t>
      </w:r>
    </w:p>
    <w:p>
      <w:pPr>
        <w:spacing w:after="0" w:line="82"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40" w:orient="portrait"/>
          <w:cols w:equalWidth="0" w:num="1">
            <w:col w:w="10219"/>
          </w:cols>
          <w:pgMar w:left="240" w:top="312"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40" w:orient="portrait"/>
          <w:cols w:equalWidth="0" w:num="2">
            <w:col w:w="1820" w:space="720"/>
            <w:col w:w="7679"/>
          </w:cols>
          <w:pgMar w:left="240" w:top="312"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40" w:orient="portrait"/>
          <w:cols w:equalWidth="0" w:num="1">
            <w:col w:w="10219"/>
          </w:cols>
          <w:pgMar w:left="240" w:top="31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40" w:orient="portrait"/>
          <w:cols w:equalWidth="0" w:num="2">
            <w:col w:w="1820" w:space="720"/>
            <w:col w:w="7679"/>
          </w:cols>
          <w:pgMar w:left="240" w:top="312"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40" w:orient="portrait"/>
          <w:cols w:equalWidth="0" w:num="1">
            <w:col w:w="10219"/>
          </w:cols>
          <w:pgMar w:left="240" w:top="31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40" w:orient="portrait"/>
          <w:cols w:equalWidth="0" w:num="2">
            <w:col w:w="1820" w:space="720"/>
            <w:col w:w="7679"/>
          </w:cols>
          <w:pgMar w:left="240" w:top="31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31" w:lineRule="exact"/>
        <w:rPr>
          <w:sz w:val="20"/>
          <w:szCs w:val="20"/>
          <w:color w:val="auto"/>
        </w:rPr>
      </w:pPr>
    </w:p>
    <w:p>
      <w:pPr>
        <w:ind w:right="1999" w:firstLine="948"/>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207" w:lineRule="exact"/>
        <w:rPr>
          <w:sz w:val="20"/>
          <w:szCs w:val="20"/>
          <w:color w:val="auto"/>
        </w:rPr>
      </w:pPr>
    </w:p>
    <w:p>
      <w:pPr>
        <w:ind w:right="2419" w:firstLine="8"/>
        <w:spacing w:after="0" w:line="292"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619" w:firstLine="1791"/>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40" w:orient="portrait"/>
          <w:cols w:equalWidth="0" w:num="1">
            <w:col w:w="10219"/>
          </w:cols>
          <w:pgMar w:left="240" w:top="312"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line="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839" w:firstLine="1685"/>
        <w:spacing w:after="0" w:line="347"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23" w:lineRule="exact"/>
        <w:rPr>
          <w:sz w:val="20"/>
          <w:szCs w:val="20"/>
          <w:color w:val="auto"/>
        </w:rPr>
      </w:pPr>
    </w:p>
    <w:p>
      <w:pPr>
        <w:ind w:right="2319" w:firstLine="1685"/>
        <w:spacing w:after="0" w:line="276"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374" w:lineRule="exact"/>
        <w:rPr>
          <w:sz w:val="20"/>
          <w:szCs w:val="20"/>
          <w:color w:val="auto"/>
        </w:rPr>
      </w:pPr>
    </w:p>
    <w:p>
      <w:pPr>
        <w:ind w:right="2319" w:firstLine="1685"/>
        <w:spacing w:after="0" w:line="253"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309" w:lineRule="exact"/>
        <w:rPr>
          <w:sz w:val="20"/>
          <w:szCs w:val="20"/>
          <w:color w:val="auto"/>
        </w:rPr>
      </w:pPr>
    </w:p>
    <w:p>
      <w:pPr>
        <w:ind w:right="2319" w:firstLine="1685"/>
        <w:spacing w:after="0" w:line="293"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4" w:lineRule="exact"/>
        <w:rPr>
          <w:sz w:val="20"/>
          <w:szCs w:val="20"/>
          <w:color w:val="auto"/>
        </w:rPr>
      </w:pPr>
    </w:p>
    <w:p>
      <w:pPr>
        <w:ind w:right="2519" w:firstLine="1685"/>
        <w:spacing w:after="0" w:line="274"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ARDELYX INC at December 29, 2017.</w:t>
      </w:r>
    </w:p>
    <w:p>
      <w:pPr>
        <w:spacing w:after="0" w:line="2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099" w:firstLine="843"/>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199" w:firstLine="843"/>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53" w:lineRule="exact"/>
        <w:rPr>
          <w:sz w:val="20"/>
          <w:szCs w:val="20"/>
          <w:color w:val="auto"/>
        </w:rPr>
      </w:pPr>
    </w:p>
    <w:p>
      <w:pPr>
        <w:ind w:right="2419" w:firstLine="8"/>
        <w:spacing w:after="0" w:line="292"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9"/>
      </w:cols>
      <w:pgMar w:left="240" w:top="515" w:right="1440" w:bottom="2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2019-12-07T13:24:41Z</dcterms:created>
  <dcterms:modified xsi:type="dcterms:W3CDTF">2019-12-07T13:24:41Z</dcterms:modified>
</cp:coreProperties>
</file>