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0001611311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510-745-7047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Rosenbaum David P.</w:t>
      </w:r>
    </w:p>
    <w:p>
      <w:pPr>
        <w:spacing w:after="0" w:line="44" w:lineRule="exact"/>
        <w:rPr>
          <w:sz w:val="24"/>
          <w:szCs w:val="24"/>
          <w:color w:val="auto"/>
        </w:rPr>
      </w:pPr>
    </w:p>
    <w:p>
      <w:pPr>
        <w:sectPr>
          <w:pgSz w:w="11900" w:h="16838" w:orient="portrait"/>
          <w:cols w:equalWidth="0" w:num="2">
            <w:col w:w="7000" w:space="720"/>
            <w:col w:w="3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5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SERVICES 200 W CIVIC CENTER DR - 4TH FLOOR 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44330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242558.62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238400000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03/17/2025   NASDAQ</w:t>
            </w:r>
          </w:p>
        </w:tc>
        <w:tc>
          <w:tcPr>
            <w:tcW w:w="0" w:type="dxa"/>
            <w:vAlign w:val="bottom"/>
          </w:tcPr>
          <w:p>
            <w:pPr>
              <w:spacing w:after="0"/>
              <w:rPr>
                <w:sz w:val="1"/>
                <w:szCs w:val="1"/>
                <w:color w:val="auto"/>
              </w:rPr>
            </w:pPr>
          </w:p>
        </w:tc>
      </w:tr>
    </w:tbl>
    <w:p>
      <w:pPr>
        <w:spacing w:after="0" w:line="813" w:lineRule="exact"/>
        <w:rPr>
          <w:sz w:val="24"/>
          <w:szCs w:val="24"/>
          <w:color w:val="auto"/>
        </w:rPr>
      </w:pPr>
    </w:p>
    <w:p>
      <w:pPr>
        <w:sectPr>
          <w:pgSz w:w="11900" w:h="16838" w:orient="portrait"/>
          <w:cols w:equalWidth="0" w:num="4">
            <w:col w:w="2220" w:space="280"/>
            <w:col w:w="2280" w:space="100"/>
            <w:col w:w="2320" w:space="220"/>
            <w:col w:w="3820"/>
          </w:cols>
          <w:pgMar w:left="320" w:top="261" w:right="339" w:bottom="0" w:gutter="0" w:footer="0" w:header="0"/>
          <w:type w:val="continuous"/>
        </w:sectPr>
      </w:pPr>
    </w:p>
    <w:p>
      <w:pPr>
        <w:spacing w:after="0" w:line="281"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80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40" w:type="dxa"/>
            <w:vAlign w:val="bottom"/>
          </w:tcPr>
          <w:p>
            <w:pPr>
              <w:spacing w:after="0"/>
              <w:rPr>
                <w:sz w:val="21"/>
                <w:szCs w:val="21"/>
                <w:color w:val="auto"/>
              </w:rPr>
            </w:pPr>
          </w:p>
        </w:tc>
        <w:tc>
          <w:tcPr>
            <w:tcW w:w="28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5"/>
        </w:trPr>
        <w:tc>
          <w:tcPr>
            <w:tcW w:w="1240" w:type="dxa"/>
            <w:vAlign w:val="bottom"/>
          </w:tcPr>
          <w:p>
            <w:pPr>
              <w:spacing w:after="0"/>
              <w:rPr>
                <w:sz w:val="21"/>
                <w:szCs w:val="21"/>
                <w:color w:val="auto"/>
              </w:rPr>
            </w:pPr>
          </w:p>
        </w:tc>
        <w:tc>
          <w:tcPr>
            <w:tcW w:w="2800" w:type="dxa"/>
            <w:vAlign w:val="bottom"/>
          </w:tcPr>
          <w:p>
            <w:pPr>
              <w:ind w:left="126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01/01/2022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22150</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01/01/2022 COMPENSATION</w:t>
            </w:r>
          </w:p>
        </w:tc>
      </w:tr>
      <w:tr>
        <w:trPr>
          <w:trHeight w:val="216"/>
        </w:trPr>
        <w:tc>
          <w:tcPr>
            <w:tcW w:w="1240" w:type="dxa"/>
            <w:vAlign w:val="bottom"/>
          </w:tcPr>
          <w:p>
            <w:pPr>
              <w:spacing w:after="0"/>
              <w:rPr>
                <w:sz w:val="18"/>
                <w:szCs w:val="18"/>
                <w:color w:val="auto"/>
              </w:rPr>
            </w:pPr>
          </w:p>
        </w:tc>
        <w:tc>
          <w:tcPr>
            <w:tcW w:w="280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01/01/2023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12393</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01/01/2023 COMPENSATION</w:t>
            </w:r>
          </w:p>
        </w:tc>
      </w:tr>
      <w:tr>
        <w:trPr>
          <w:trHeight w:val="216"/>
        </w:trPr>
        <w:tc>
          <w:tcPr>
            <w:tcW w:w="1240" w:type="dxa"/>
            <w:vAlign w:val="bottom"/>
          </w:tcPr>
          <w:p>
            <w:pPr>
              <w:spacing w:after="0"/>
              <w:rPr>
                <w:sz w:val="18"/>
                <w:szCs w:val="18"/>
                <w:color w:val="auto"/>
              </w:rPr>
            </w:pPr>
          </w:p>
        </w:tc>
        <w:tc>
          <w:tcPr>
            <w:tcW w:w="280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01/01/2024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7438</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01/01/2024 COMPENSATION</w:t>
            </w: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02/29/2024 ESPP</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2349</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02/29/2024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-1104265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-761365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-418465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-153035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02/20/2025 4816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27080.20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5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Table 1 Breakdown: 15,996 6/1/2022 3,080 8/19/2022 3,074 11/19/2022 2,898 8/19/2023 3,166 5/19/2023 3,162 8/19/2023 3,167 11/19/2023 3,155 2/19/2024 1,436 5/19/2024 1,423 8/19/2024 1,424 11/19/2024</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David Paul Rosenbaum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2025-03-17T16:45:55Z</dcterms:created>
  <dcterms:modified xsi:type="dcterms:W3CDTF">2025-03-17T16:45:55Z</dcterms:modified>
</cp:coreProperties>
</file>