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0001869194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LAURA A WILLIAMS</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39949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333574.15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233976572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7"/>
              </w:rPr>
              <w:t>08/31/2021</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3000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08/31/2021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11/19/2021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4087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11/19/2021 Not Applicable</w:t>
            </w: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7"/>
              </w:rPr>
              <w:t>05/03/2024</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30000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05/03/2024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02/19/2022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893</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02/19/2022 Not Applicable</w:t>
            </w: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05/19/2022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983</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05/19/2022 Not Applicable</w:t>
            </w: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08/19/2022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986</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08/19/2022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-1327150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-1061720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-795655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-529590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-340995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-153035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0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LAURA A WILLIAMS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02/20/2024 4803</w:t>
            </w:r>
          </w:p>
        </w:tc>
        <w:tc>
          <w:tcPr>
            <w:tcW w:w="156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41980.77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9"/>
              </w:rPr>
              <w:t>05/03/2024</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0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9"/>
              </w:rPr>
              <w:t>12/27/2023</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Laura Ann Williams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2024-05-03T16:00:00Z</dcterms:created>
  <dcterms:modified xsi:type="dcterms:W3CDTF">2024-05-03T16:00:00Z</dcterms:modified>
</cp:coreProperties>
</file>