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Florence Anthony A. Jr.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vMerge w:val="restart"/>
          </w:tcPr>
          <w:p>
            <w:pPr>
              <w:ind w:left="140"/>
              <w:spacing w:after="0" w:line="157" w:lineRule="exact"/>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tcPr>
          <w:p>
            <w:pPr>
              <w:ind w:left="6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5425 WISCONSIN AVENUE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07/18/2016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4"/>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0000FF"/>
              </w:rPr>
              <w:t>SUITE 800</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8"/>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3"/>
                <w:szCs w:val="13"/>
                <w:color w:val="auto"/>
              </w:rPr>
            </w:pPr>
          </w:p>
        </w:tc>
        <w:tc>
          <w:tcPr>
            <w:tcW w:w="3440" w:type="dxa"/>
            <w:vAlign w:val="bottom"/>
            <w:gridSpan w:val="7"/>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0000FF"/>
              </w:rPr>
              <w:t>CHEVY</w:t>
            </w:r>
          </w:p>
        </w:tc>
        <w:tc>
          <w:tcPr>
            <w:tcW w:w="1880" w:type="dxa"/>
            <w:vAlign w:val="bottom"/>
            <w:gridSpan w:val="3"/>
            <w:vMerge w:val="restart"/>
          </w:tcPr>
          <w:p>
            <w:pPr>
              <w:ind w:left="620"/>
              <w:spacing w:after="0"/>
              <w:rPr>
                <w:sz w:val="20"/>
                <w:szCs w:val="20"/>
                <w:color w:val="auto"/>
              </w:rPr>
            </w:pPr>
            <w:r>
              <w:rPr>
                <w:rFonts w:ascii="Arial" w:cs="Arial" w:eastAsia="Arial" w:hAnsi="Arial"/>
                <w:sz w:val="18"/>
                <w:szCs w:val="18"/>
                <w:color w:val="0000FF"/>
              </w:rPr>
              <w:t>MD</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20815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spacing w:after="0" w:line="170" w:lineRule="exact"/>
              <w:rPr>
                <w:sz w:val="20"/>
                <w:szCs w:val="20"/>
                <w:color w:val="auto"/>
              </w:rPr>
            </w:pPr>
            <w:r>
              <w:rPr>
                <w:rFonts w:ascii="Arial" w:cs="Arial" w:eastAsia="Arial" w:hAnsi="Arial"/>
                <w:sz w:val="18"/>
                <w:szCs w:val="18"/>
                <w:color w:val="0000FF"/>
              </w:rPr>
              <w:t>CHASE</w:t>
            </w:r>
          </w:p>
        </w:tc>
        <w:tc>
          <w:tcPr>
            <w:tcW w:w="188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9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40" w:type="dxa"/>
            <w:vAlign w:val="bottom"/>
            <w:tcBorders>
              <w:bottom w:val="single" w:sz="8" w:color="9A9A9A"/>
            </w:tcBorders>
            <w:gridSpan w:val="2"/>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tcPr>
          <w:p>
            <w:pPr>
              <w:ind w:left="6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8"/>
          </w:tcPr>
          <w:p>
            <w:pPr>
              <w:jc w:val="center"/>
              <w:ind w:right="4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07/18/2016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763,651</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8.73</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2,665,520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07/18/2016</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P</w:t>
            </w:r>
            <w:r>
              <w:rPr>
                <w:rFonts w:ascii="Arial" w:cs="Arial" w:eastAsia="Arial" w:hAnsi="Arial"/>
                <w:sz w:val="11"/>
                <w:szCs w:val="11"/>
                <w:color w:val="008000"/>
              </w:rPr>
              <w:t>(1)</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763,650</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4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8.73</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2,665,519</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3</w:t>
            </w:r>
            <w:r>
              <w:rPr>
                <w:rFonts w:ascii="Arial" w:cs="Arial" w:eastAsia="Arial" w:hAnsi="Arial"/>
                <w:sz w:val="11"/>
                <w:szCs w:val="11"/>
                <w:color w:val="008000"/>
              </w:rPr>
              <w:t>(3)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7"/>
          </w:tcPr>
          <w:p>
            <w:pPr>
              <w:jc w:val="center"/>
              <w:ind w:left="2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0" w:type="dxa"/>
            <w:vAlign w:val="bottom"/>
            <w:gridSpan w:val="15"/>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Acquired from the issuer pursuant to a Securities Purchase Agreement dated July 14, 2016, with a closing date of July 18, 2016.</w:t>
      </w:r>
    </w:p>
    <w:p>
      <w:pPr>
        <w:spacing w:after="0" w:line="41" w:lineRule="exact"/>
        <w:rPr>
          <w:rFonts w:ascii="Arial" w:cs="Arial" w:eastAsia="Arial" w:hAnsi="Arial"/>
          <w:sz w:val="14"/>
          <w:szCs w:val="14"/>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07/20/2016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9827"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2019-12-08T18:26:46Z</dcterms:created>
  <dcterms:modified xsi:type="dcterms:W3CDTF">2019-12-08T18:26:46Z</dcterms:modified>
</cp:coreProperties>
</file>