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737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3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Rosenbaum David P.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ARDELYX,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FIFTH AVENUE, SUITE 210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02451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ARDELYX,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ARDX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10/10/2023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Development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0" w:lineRule="auto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10/10/2023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1,644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365,378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114,225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Wife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77,592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made pursuant to a 10b5-1 trading plan adopted by the Reporting Person on June 9, 2023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are directly held by the Reporting Person's wife.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are directly held by David Paul Rosenbaum and Susan Edelstein Rosenbaum, Trustees of the David Paul Rosenbaum Family Trust.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185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David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Rosenbaum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194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11311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2023-10-12T16:29:23Z</dcterms:created>
  <dcterms:modified xsi:type="dcterms:W3CDTF">2023-10-12T16:29:23Z</dcterms:modified>
</cp:coreProperties>
</file>