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6"/>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6"/>
            <w:vMerge w:val="continue"/>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6"/>
            <w:vMerge w:val="continue"/>
          </w:tcPr>
          <w:p>
            <w:pPr>
              <w:spacing w:after="0"/>
              <w:rPr>
                <w:sz w:val="14"/>
                <w:szCs w:val="14"/>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160" w:type="dxa"/>
            <w:vAlign w:val="bottom"/>
            <w:gridSpan w:val="2"/>
            <w:vMerge w:val="restart"/>
          </w:tcPr>
          <w:p>
            <w:pPr>
              <w:jc w:val="center"/>
              <w:ind w:right="512"/>
              <w:spacing w:after="0" w:line="243" w:lineRule="exact"/>
              <w:rPr>
                <w:sz w:val="20"/>
                <w:szCs w:val="20"/>
                <w:color w:val="auto"/>
              </w:rPr>
            </w:pPr>
            <w:r>
              <w:rPr>
                <w:rFonts w:ascii="Arial" w:cs="Arial" w:eastAsia="Arial" w:hAnsi="Arial"/>
                <w:sz w:val="22"/>
                <w:szCs w:val="22"/>
                <w:color w:val="auto"/>
                <w:w w:val="89"/>
              </w:rPr>
              <w:t>Washington, D.C. 20549</w:t>
            </w: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160" w:type="dxa"/>
            <w:vAlign w:val="bottom"/>
            <w:gridSpan w:val="2"/>
            <w:vMerge w:val="continue"/>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160" w:type="dxa"/>
            <w:vAlign w:val="bottom"/>
            <w:gridSpan w:val="2"/>
            <w:vMerge w:val="restart"/>
          </w:tcPr>
          <w:p>
            <w:pPr>
              <w:jc w:val="center"/>
              <w:ind w:right="512"/>
              <w:spacing w:after="0"/>
              <w:rPr>
                <w:sz w:val="20"/>
                <w:szCs w:val="20"/>
                <w:color w:val="auto"/>
              </w:rPr>
            </w:pPr>
            <w:r>
              <w:rPr>
                <w:rFonts w:ascii="Arial" w:cs="Arial" w:eastAsia="Arial" w:hAnsi="Arial"/>
                <w:sz w:val="22"/>
                <w:szCs w:val="22"/>
                <w:color w:val="auto"/>
                <w:w w:val="94"/>
              </w:rPr>
              <w:t>FORM D</w:t>
            </w: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160" w:type="dxa"/>
            <w:vAlign w:val="bottom"/>
            <w:gridSpan w:val="2"/>
            <w:vMerge w:val="continue"/>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2"/>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ind w:left="60"/>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2"/>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23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8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Previous</w:t>
            </w:r>
          </w:p>
        </w:tc>
        <w:tc>
          <w:tcPr>
            <w:tcW w:w="2360" w:type="dxa"/>
            <w:vAlign w:val="bottom"/>
            <w:vMerge w:val="restart"/>
          </w:tcPr>
          <w:p>
            <w:pPr>
              <w:ind w:left="20"/>
              <w:spacing w:after="0"/>
              <w:rPr>
                <w:sz w:val="20"/>
                <w:szCs w:val="20"/>
                <w:color w:val="auto"/>
              </w:rPr>
            </w:pPr>
            <w:r>
              <w:rPr>
                <w:rFonts w:ascii="Arial" w:cs="Arial" w:eastAsia="Arial" w:hAnsi="Arial"/>
                <w:sz w:val="22"/>
                <w:szCs w:val="22"/>
                <w:color w:val="auto"/>
              </w:rPr>
              <w:t>None</w:t>
            </w:r>
          </w:p>
        </w:tc>
        <w:tc>
          <w:tcPr>
            <w:tcW w:w="2920" w:type="dxa"/>
            <w:vAlign w:val="bottom"/>
            <w:gridSpan w:val="3"/>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80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5"/>
              </w:rPr>
              <w:t>Names</w:t>
            </w:r>
          </w:p>
        </w:tc>
        <w:tc>
          <w:tcPr>
            <w:tcW w:w="2360" w:type="dxa"/>
            <w:vAlign w:val="bottom"/>
            <w:vMerge w:val="continue"/>
          </w:tcPr>
          <w:p>
            <w:pPr>
              <w:spacing w:after="0"/>
              <w:rPr>
                <w:sz w:val="13"/>
                <w:szCs w:val="13"/>
                <w:color w:val="auto"/>
              </w:rPr>
            </w:pPr>
          </w:p>
        </w:tc>
        <w:tc>
          <w:tcPr>
            <w:tcW w:w="292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0001437402</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vMerge w:val="restart"/>
          </w:tcPr>
          <w:p>
            <w:pPr>
              <w:ind w:left="500"/>
              <w:spacing w:after="0"/>
              <w:rPr>
                <w:sz w:val="20"/>
                <w:szCs w:val="20"/>
                <w:color w:val="auto"/>
              </w:rPr>
            </w:pPr>
            <w:r>
              <w:rPr>
                <w:rFonts w:ascii="Arial" w:cs="Arial" w:eastAsia="Arial" w:hAnsi="Arial"/>
                <w:sz w:val="22"/>
                <w:szCs w:val="22"/>
                <w:color w:val="auto"/>
                <w:w w:val="96"/>
              </w:rPr>
              <w:t>NTERYX INC</w:t>
            </w:r>
          </w:p>
        </w:tc>
        <w:tc>
          <w:tcPr>
            <w:tcW w:w="2360" w:type="dxa"/>
            <w:vAlign w:val="bottom"/>
          </w:tcPr>
          <w:p>
            <w:pPr>
              <w:spacing w:after="0"/>
              <w:rPr>
                <w:sz w:val="21"/>
                <w:szCs w:val="21"/>
                <w:color w:val="auto"/>
              </w:rPr>
            </w:pPr>
          </w:p>
        </w:tc>
        <w:tc>
          <w:tcPr>
            <w:tcW w:w="1700" w:type="dxa"/>
            <w:vAlign w:val="bottom"/>
            <w:gridSpan w:val="2"/>
            <w:vMerge w:val="restart"/>
          </w:tcPr>
          <w:p>
            <w:pPr>
              <w:ind w:left="140"/>
              <w:spacing w:after="0"/>
              <w:rPr>
                <w:sz w:val="20"/>
                <w:szCs w:val="20"/>
                <w:color w:val="auto"/>
              </w:rPr>
            </w:pPr>
            <w:r>
              <w:rPr>
                <w:rFonts w:ascii="Arial" w:cs="Arial" w:eastAsia="Arial" w:hAnsi="Arial"/>
                <w:sz w:val="22"/>
                <w:szCs w:val="22"/>
                <w:color w:val="auto"/>
              </w:rPr>
              <w:t>X  Corporation</w:t>
            </w: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236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920" w:type="dxa"/>
            <w:vAlign w:val="bottom"/>
            <w:gridSpan w:val="3"/>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ARDELYX, INC.</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920" w:type="dxa"/>
            <w:vAlign w:val="bottom"/>
            <w:gridSpan w:val="3"/>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920" w:type="dxa"/>
            <w:vAlign w:val="bottom"/>
            <w:gridSpan w:val="3"/>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1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00" w:type="dxa"/>
            <w:vAlign w:val="bottom"/>
            <w:gridSpan w:val="2"/>
            <w:vMerge w:val="restart"/>
          </w:tcPr>
          <w:p>
            <w:pPr>
              <w:ind w:left="420"/>
              <w:spacing w:after="0"/>
              <w:rPr>
                <w:sz w:val="20"/>
                <w:szCs w:val="20"/>
                <w:color w:val="auto"/>
              </w:rPr>
            </w:pPr>
            <w:r>
              <w:rPr>
                <w:rFonts w:ascii="Arial" w:cs="Arial" w:eastAsia="Arial" w:hAnsi="Arial"/>
                <w:sz w:val="22"/>
                <w:szCs w:val="22"/>
                <w:color w:val="auto"/>
                <w:w w:val="86"/>
              </w:rPr>
              <w:t>Business Trust</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920" w:type="dxa"/>
            <w:vAlign w:val="bottom"/>
            <w:gridSpan w:val="3"/>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514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2360" w:type="dxa"/>
            <w:vAlign w:val="bottom"/>
          </w:tcPr>
          <w:p>
            <w:pPr>
              <w:spacing w:after="0"/>
              <w:rPr>
                <w:sz w:val="8"/>
                <w:szCs w:val="8"/>
                <w:color w:val="auto"/>
              </w:rPr>
            </w:pPr>
          </w:p>
        </w:tc>
        <w:tc>
          <w:tcPr>
            <w:tcW w:w="292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140" w:type="dxa"/>
            <w:vAlign w:val="bottom"/>
            <w:gridSpan w:val="4"/>
            <w:vMerge w:val="continue"/>
          </w:tcPr>
          <w:p>
            <w:pPr>
              <w:spacing w:after="0"/>
              <w:rPr>
                <w:sz w:val="17"/>
                <w:szCs w:val="17"/>
                <w:color w:val="auto"/>
              </w:rPr>
            </w:pPr>
          </w:p>
        </w:tc>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140" w:type="dxa"/>
            <w:vAlign w:val="bottom"/>
            <w:gridSpan w:val="4"/>
          </w:tcPr>
          <w:p>
            <w:pPr>
              <w:ind w:left="40"/>
              <w:spacing w:after="0"/>
              <w:rPr>
                <w:sz w:val="20"/>
                <w:szCs w:val="20"/>
                <w:color w:val="auto"/>
              </w:rPr>
            </w:pPr>
            <w:r>
              <w:rPr>
                <w:rFonts w:ascii="Arial" w:cs="Arial" w:eastAsia="Arial" w:hAnsi="Arial"/>
                <w:sz w:val="22"/>
                <w:szCs w:val="22"/>
                <w:color w:val="auto"/>
              </w:rPr>
              <w:t>X Within Last Five Years (Specify Year) 2007</w:t>
            </w:r>
          </w:p>
        </w:tc>
        <w:tc>
          <w:tcPr>
            <w:tcW w:w="2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80" w:type="dxa"/>
            <w:vAlign w:val="bottom"/>
            <w:gridSpan w:val="5"/>
          </w:tcPr>
          <w:p>
            <w:pPr>
              <w:spacing w:after="0"/>
              <w:rPr>
                <w:sz w:val="20"/>
                <w:szCs w:val="20"/>
                <w:color w:val="auto"/>
              </w:rPr>
            </w:pPr>
            <w:r>
              <w:rPr>
                <w:rFonts w:ascii="Arial" w:cs="Arial" w:eastAsia="Arial" w:hAnsi="Arial"/>
                <w:sz w:val="22"/>
                <w:szCs w:val="22"/>
                <w:color w:val="auto"/>
                <w:w w:val="97"/>
              </w:rPr>
              <w:t>2. Principal Place of Business and Contact Information</w:t>
            </w:r>
          </w:p>
        </w:tc>
        <w:tc>
          <w:tcPr>
            <w:tcW w:w="2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1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ARDELYX, INC.</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1800" w:type="dxa"/>
            <w:vAlign w:val="bottom"/>
          </w:tcPr>
          <w:p>
            <w:pPr>
              <w:spacing w:after="0"/>
              <w:rPr>
                <w:sz w:val="24"/>
                <w:szCs w:val="24"/>
                <w:color w:val="auto"/>
              </w:rPr>
            </w:pPr>
          </w:p>
        </w:tc>
        <w:tc>
          <w:tcPr>
            <w:tcW w:w="4060" w:type="dxa"/>
            <w:vAlign w:val="bottom"/>
            <w:gridSpan w:val="3"/>
          </w:tcPr>
          <w:p>
            <w:pPr>
              <w:ind w:left="1760"/>
              <w:spacing w:after="0"/>
              <w:rPr>
                <w:sz w:val="20"/>
                <w:szCs w:val="20"/>
                <w:color w:val="auto"/>
              </w:rPr>
            </w:pPr>
            <w:r>
              <w:rPr>
                <w:rFonts w:ascii="Arial" w:cs="Arial" w:eastAsia="Arial" w:hAnsi="Arial"/>
                <w:sz w:val="22"/>
                <w:szCs w:val="22"/>
                <w:b w:val="1"/>
                <w:bCs w:val="1"/>
                <w:color w:val="auto"/>
              </w:rPr>
              <w:t>Street Address 2</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34175 ARDENWOOD BLVD.</w:t>
            </w:r>
          </w:p>
        </w:tc>
        <w:tc>
          <w:tcPr>
            <w:tcW w:w="1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60" w:type="dxa"/>
            <w:vAlign w:val="bottom"/>
            <w:gridSpan w:val="2"/>
          </w:tcPr>
          <w:p>
            <w:pPr>
              <w:ind w:left="160"/>
              <w:spacing w:after="0"/>
              <w:rPr>
                <w:sz w:val="20"/>
                <w:szCs w:val="20"/>
                <w:color w:val="auto"/>
              </w:rPr>
            </w:pPr>
            <w:r>
              <w:rPr>
                <w:rFonts w:ascii="Arial" w:cs="Arial" w:eastAsia="Arial" w:hAnsi="Arial"/>
                <w:sz w:val="22"/>
                <w:szCs w:val="22"/>
                <w:b w:val="1"/>
                <w:bCs w:val="1"/>
                <w:color w:val="auto"/>
                <w:w w:val="97"/>
              </w:rPr>
              <w:t>State/Province/Country</w:t>
            </w:r>
          </w:p>
        </w:tc>
        <w:tc>
          <w:tcPr>
            <w:tcW w:w="2360" w:type="dxa"/>
            <w:vAlign w:val="bottom"/>
          </w:tcPr>
          <w:p>
            <w:pPr>
              <w:ind w:left="520"/>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3"/>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FREMONT</w:t>
            </w:r>
          </w:p>
        </w:tc>
        <w:tc>
          <w:tcPr>
            <w:tcW w:w="256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2360" w:type="dxa"/>
            <w:vAlign w:val="bottom"/>
          </w:tcPr>
          <w:p>
            <w:pPr>
              <w:spacing w:after="0"/>
              <w:rPr>
                <w:sz w:val="20"/>
                <w:szCs w:val="20"/>
                <w:color w:val="auto"/>
              </w:rPr>
            </w:pPr>
            <w:r>
              <w:rPr>
                <w:rFonts w:ascii="Arial" w:cs="Arial" w:eastAsia="Arial" w:hAnsi="Arial"/>
                <w:sz w:val="22"/>
                <w:szCs w:val="22"/>
                <w:color w:val="auto"/>
              </w:rPr>
              <w:t>94555</w:t>
            </w:r>
          </w:p>
        </w:tc>
        <w:tc>
          <w:tcPr>
            <w:tcW w:w="1660" w:type="dxa"/>
            <w:vAlign w:val="bottom"/>
          </w:tcPr>
          <w:p>
            <w:pPr>
              <w:ind w:left="200"/>
              <w:spacing w:after="0"/>
              <w:rPr>
                <w:sz w:val="20"/>
                <w:szCs w:val="20"/>
                <w:color w:val="auto"/>
              </w:rPr>
            </w:pPr>
            <w:r>
              <w:rPr>
                <w:rFonts w:ascii="Arial" w:cs="Arial" w:eastAsia="Arial" w:hAnsi="Arial"/>
                <w:sz w:val="22"/>
                <w:szCs w:val="22"/>
                <w:color w:val="auto"/>
              </w:rPr>
              <w:t>510-745-1700</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4160" w:type="dxa"/>
            <w:vAlign w:val="bottom"/>
            <w:gridSpan w:val="2"/>
          </w:tcPr>
          <w:p>
            <w:pPr>
              <w:jc w:val="center"/>
              <w:ind w:right="532"/>
              <w:spacing w:after="0"/>
              <w:rPr>
                <w:sz w:val="20"/>
                <w:szCs w:val="20"/>
                <w:color w:val="auto"/>
              </w:rPr>
            </w:pPr>
            <w:r>
              <w:rPr>
                <w:rFonts w:ascii="Arial" w:cs="Arial" w:eastAsia="Arial" w:hAnsi="Arial"/>
                <w:sz w:val="22"/>
                <w:szCs w:val="22"/>
                <w:b w:val="1"/>
                <w:bCs w:val="1"/>
                <w:color w:val="auto"/>
                <w:w w:val="91"/>
              </w:rPr>
              <w:t>First Name</w:t>
            </w:r>
          </w:p>
        </w:tc>
        <w:tc>
          <w:tcPr>
            <w:tcW w:w="1700" w:type="dxa"/>
            <w:vAlign w:val="bottom"/>
            <w:gridSpan w:val="2"/>
          </w:tcPr>
          <w:p>
            <w:pPr>
              <w:ind w:left="380"/>
              <w:spacing w:after="0"/>
              <w:rPr>
                <w:sz w:val="20"/>
                <w:szCs w:val="20"/>
                <w:color w:val="auto"/>
              </w:rPr>
            </w:pPr>
            <w:r>
              <w:rPr>
                <w:rFonts w:ascii="Arial" w:cs="Arial" w:eastAsia="Arial" w:hAnsi="Arial"/>
                <w:sz w:val="22"/>
                <w:szCs w:val="22"/>
                <w:b w:val="1"/>
                <w:bCs w:val="1"/>
                <w:color w:val="auto"/>
                <w:w w:val="95"/>
              </w:rPr>
              <w:t>Middle Name</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Raab</w:t>
            </w:r>
          </w:p>
        </w:tc>
        <w:tc>
          <w:tcPr>
            <w:tcW w:w="760" w:type="dxa"/>
            <w:vAlign w:val="bottom"/>
          </w:tcPr>
          <w:p>
            <w:pPr>
              <w:spacing w:after="0"/>
              <w:rPr>
                <w:sz w:val="24"/>
                <w:szCs w:val="24"/>
                <w:color w:val="auto"/>
              </w:rPr>
            </w:pPr>
          </w:p>
        </w:tc>
        <w:tc>
          <w:tcPr>
            <w:tcW w:w="1800" w:type="dxa"/>
            <w:vAlign w:val="bottom"/>
          </w:tcPr>
          <w:p>
            <w:pPr>
              <w:ind w:left="80"/>
              <w:spacing w:after="0"/>
              <w:rPr>
                <w:sz w:val="20"/>
                <w:szCs w:val="20"/>
                <w:color w:val="auto"/>
              </w:rPr>
            </w:pPr>
            <w:r>
              <w:rPr>
                <w:rFonts w:ascii="Arial" w:cs="Arial" w:eastAsia="Arial" w:hAnsi="Arial"/>
                <w:sz w:val="22"/>
                <w:szCs w:val="22"/>
                <w:color w:val="auto"/>
              </w:rPr>
              <w:t>Michael</w:t>
            </w:r>
          </w:p>
        </w:tc>
        <w:tc>
          <w:tcPr>
            <w:tcW w:w="2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4160" w:type="dxa"/>
            <w:vAlign w:val="bottom"/>
            <w:gridSpan w:val="2"/>
          </w:tcPr>
          <w:p>
            <w:pPr>
              <w:jc w:val="center"/>
              <w:ind w:right="532"/>
              <w:spacing w:after="0"/>
              <w:rPr>
                <w:sz w:val="20"/>
                <w:szCs w:val="20"/>
                <w:color w:val="auto"/>
              </w:rPr>
            </w:pPr>
            <w:r>
              <w:rPr>
                <w:rFonts w:ascii="Arial" w:cs="Arial" w:eastAsia="Arial" w:hAnsi="Arial"/>
                <w:sz w:val="22"/>
                <w:szCs w:val="22"/>
                <w:b w:val="1"/>
                <w:bCs w:val="1"/>
                <w:color w:val="auto"/>
                <w:w w:val="86"/>
              </w:rPr>
              <w:t>Street Address 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ARDELYX, INC.</w:t>
            </w:r>
          </w:p>
        </w:tc>
        <w:tc>
          <w:tcPr>
            <w:tcW w:w="760" w:type="dxa"/>
            <w:vAlign w:val="bottom"/>
          </w:tcPr>
          <w:p>
            <w:pPr>
              <w:spacing w:after="0"/>
              <w:rPr>
                <w:sz w:val="24"/>
                <w:szCs w:val="24"/>
                <w:color w:val="auto"/>
              </w:rPr>
            </w:pPr>
          </w:p>
        </w:tc>
        <w:tc>
          <w:tcPr>
            <w:tcW w:w="4160" w:type="dxa"/>
            <w:vAlign w:val="bottom"/>
            <w:gridSpan w:val="2"/>
          </w:tcPr>
          <w:p>
            <w:pPr>
              <w:ind w:left="80"/>
              <w:spacing w:after="0"/>
              <w:rPr>
                <w:sz w:val="20"/>
                <w:szCs w:val="20"/>
                <w:color w:val="auto"/>
              </w:rPr>
            </w:pPr>
            <w:r>
              <w:rPr>
                <w:rFonts w:ascii="Arial" w:cs="Arial" w:eastAsia="Arial" w:hAnsi="Arial"/>
                <w:sz w:val="22"/>
                <w:szCs w:val="22"/>
                <w:color w:val="auto"/>
              </w:rPr>
              <w:t>34175 ARDENWOOD BLVD.</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160" w:type="dxa"/>
            <w:vAlign w:val="bottom"/>
            <w:gridSpan w:val="2"/>
          </w:tcPr>
          <w:p>
            <w:pPr>
              <w:jc w:val="center"/>
              <w:ind w:right="552"/>
              <w:spacing w:after="0"/>
              <w:rPr>
                <w:sz w:val="20"/>
                <w:szCs w:val="20"/>
                <w:color w:val="auto"/>
              </w:rPr>
            </w:pPr>
            <w:r>
              <w:rPr>
                <w:rFonts w:ascii="Arial" w:cs="Arial" w:eastAsia="Arial" w:hAnsi="Arial"/>
                <w:sz w:val="22"/>
                <w:szCs w:val="22"/>
                <w:b w:val="1"/>
                <w:bCs w:val="1"/>
                <w:color w:val="auto"/>
                <w:w w:val="89"/>
              </w:rPr>
              <w:t>State/Province/Country</w:t>
            </w:r>
          </w:p>
        </w:tc>
        <w:tc>
          <w:tcPr>
            <w:tcW w:w="2920" w:type="dxa"/>
            <w:vAlign w:val="bottom"/>
            <w:gridSpan w:val="3"/>
          </w:tcPr>
          <w:p>
            <w:pPr>
              <w:ind w:left="280"/>
              <w:spacing w:after="0"/>
              <w:rPr>
                <w:sz w:val="20"/>
                <w:szCs w:val="20"/>
                <w:color w:val="auto"/>
              </w:rPr>
            </w:pPr>
            <w:r>
              <w:rPr>
                <w:rFonts w:ascii="Arial" w:cs="Arial" w:eastAsia="Arial" w:hAnsi="Arial"/>
                <w:sz w:val="22"/>
                <w:szCs w:val="22"/>
                <w:b w:val="1"/>
                <w:bCs w:val="1"/>
                <w:color w:val="auto"/>
              </w:rPr>
              <w:t>ZIP/PostalCode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FREMONT</w:t>
            </w:r>
          </w:p>
        </w:tc>
        <w:tc>
          <w:tcPr>
            <w:tcW w:w="760" w:type="dxa"/>
            <w:vAlign w:val="bottom"/>
          </w:tcPr>
          <w:p>
            <w:pPr>
              <w:spacing w:after="0"/>
              <w:rPr>
                <w:sz w:val="24"/>
                <w:szCs w:val="24"/>
                <w:color w:val="auto"/>
              </w:rPr>
            </w:pPr>
          </w:p>
        </w:tc>
        <w:tc>
          <w:tcPr>
            <w:tcW w:w="1800" w:type="dxa"/>
            <w:vAlign w:val="bottom"/>
          </w:tcPr>
          <w:p>
            <w:pPr>
              <w:ind w:left="80"/>
              <w:spacing w:after="0"/>
              <w:rPr>
                <w:sz w:val="20"/>
                <w:szCs w:val="20"/>
                <w:color w:val="auto"/>
              </w:rPr>
            </w:pPr>
            <w:r>
              <w:rPr>
                <w:rFonts w:ascii="Arial" w:cs="Arial" w:eastAsia="Arial" w:hAnsi="Arial"/>
                <w:sz w:val="22"/>
                <w:szCs w:val="22"/>
                <w:color w:val="auto"/>
              </w:rPr>
              <w:t>CALIFORNIA</w:t>
            </w:r>
          </w:p>
        </w:tc>
        <w:tc>
          <w:tcPr>
            <w:tcW w:w="2360" w:type="dxa"/>
            <w:vAlign w:val="bottom"/>
          </w:tcPr>
          <w:p>
            <w:pPr>
              <w:jc w:val="right"/>
              <w:ind w:right="32"/>
              <w:spacing w:after="0"/>
              <w:rPr>
                <w:sz w:val="20"/>
                <w:szCs w:val="20"/>
                <w:color w:val="auto"/>
              </w:rPr>
            </w:pPr>
            <w:r>
              <w:rPr>
                <w:rFonts w:ascii="Arial" w:cs="Arial" w:eastAsia="Arial" w:hAnsi="Arial"/>
                <w:sz w:val="22"/>
                <w:szCs w:val="22"/>
                <w:color w:val="auto"/>
              </w:rPr>
              <w:t>94555</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-5858510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-5858510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Chief Executive Officer and Chairman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68" w:lineRule="exact"/>
        <w:rPr>
          <w:sz w:val="24"/>
          <w:szCs w:val="24"/>
          <w:color w:val="auto"/>
        </w:rPr>
      </w:pPr>
    </w:p>
    <w:p>
      <w:pPr>
        <w:ind w:left="1220"/>
        <w:spacing w:after="0"/>
        <w:rPr>
          <w:sz w:val="20"/>
          <w:szCs w:val="20"/>
          <w:color w:val="auto"/>
        </w:rPr>
      </w:pPr>
      <w:r>
        <w:rPr>
          <w:rFonts w:ascii="Arial" w:cs="Arial" w:eastAsia="Arial" w:hAnsi="Arial"/>
          <w:sz w:val="19"/>
          <w:szCs w:val="19"/>
          <w:b w:val="1"/>
          <w:bCs w:val="1"/>
          <w:color w:val="auto"/>
        </w:rPr>
        <w:t>Last Name</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1540"/>
        <w:spacing w:after="0"/>
        <w:rPr>
          <w:sz w:val="20"/>
          <w:szCs w:val="20"/>
          <w:color w:val="auto"/>
        </w:rPr>
      </w:pPr>
      <w:r>
        <w:rPr>
          <w:rFonts w:ascii="Arial" w:cs="Arial" w:eastAsia="Arial" w:hAnsi="Arial"/>
          <w:sz w:val="19"/>
          <w:szCs w:val="19"/>
          <w:b w:val="1"/>
          <w:bCs w:val="1"/>
          <w:color w:val="auto"/>
        </w:rPr>
        <w:t>First Name</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2240"/>
        <w:spacing w:after="0"/>
        <w:rPr>
          <w:sz w:val="20"/>
          <w:szCs w:val="20"/>
          <w:color w:val="auto"/>
        </w:rPr>
      </w:pPr>
      <w:r>
        <w:rPr>
          <w:rFonts w:ascii="Arial" w:cs="Arial" w:eastAsia="Arial" w:hAnsi="Arial"/>
          <w:sz w:val="19"/>
          <w:szCs w:val="19"/>
          <w:b w:val="1"/>
          <w:bCs w:val="1"/>
          <w:color w:val="auto"/>
        </w:rPr>
        <w:t>Middle Name</w:t>
      </w:r>
    </w:p>
    <w:p>
      <w:pPr>
        <w:spacing w:after="0" w:line="85" w:lineRule="exact"/>
        <w:rPr>
          <w:sz w:val="24"/>
          <w:szCs w:val="24"/>
          <w:color w:val="auto"/>
        </w:rPr>
      </w:pPr>
    </w:p>
    <w:p>
      <w:pPr>
        <w:sectPr>
          <w:pgSz w:w="11900" w:h="16838" w:orient="portrait"/>
          <w:cols w:equalWidth="0" w:num="3">
            <w:col w:w="3900" w:space="720"/>
            <w:col w:w="2580" w:space="720"/>
            <w:col w:w="3500"/>
          </w:cols>
          <w:pgMar w:left="240" w:top="321" w:right="239" w:bottom="0" w:gutter="0" w:footer="0" w:header="0"/>
          <w:type w:val="continuous"/>
        </w:sectPr>
      </w:pPr>
    </w:p>
    <w:p>
      <w:pPr>
        <w:ind w:left="40"/>
        <w:spacing w:after="0"/>
        <w:tabs>
          <w:tab w:leader="none" w:pos="3440" w:val="left"/>
        </w:tabs>
        <w:rPr>
          <w:sz w:val="20"/>
          <w:szCs w:val="20"/>
          <w:color w:val="auto"/>
        </w:rPr>
      </w:pPr>
      <w:r>
        <w:rPr>
          <w:rFonts w:ascii="Arial" w:cs="Arial" w:eastAsia="Arial" w:hAnsi="Arial"/>
          <w:sz w:val="22"/>
          <w:szCs w:val="22"/>
          <w:color w:val="auto"/>
        </w:rPr>
        <w:t>Charmot</w:t>
      </w:r>
      <w:r>
        <w:rPr>
          <w:sz w:val="20"/>
          <w:szCs w:val="20"/>
          <w:color w:val="auto"/>
        </w:rPr>
        <w:tab/>
      </w:r>
      <w:r>
        <w:rPr>
          <w:rFonts w:ascii="Arial" w:cs="Arial" w:eastAsia="Arial" w:hAnsi="Arial"/>
          <w:sz w:val="22"/>
          <w:szCs w:val="22"/>
          <w:color w:val="auto"/>
        </w:rPr>
        <w:t>Dominique</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ARDELYX, INC.</w:t>
      </w:r>
      <w:r>
        <w:rPr>
          <w:sz w:val="20"/>
          <w:szCs w:val="20"/>
          <w:color w:val="auto"/>
        </w:rPr>
        <w:tab/>
      </w:r>
      <w:r>
        <w:rPr>
          <w:rFonts w:ascii="Arial" w:cs="Arial" w:eastAsia="Arial" w:hAnsi="Arial"/>
          <w:sz w:val="19"/>
          <w:szCs w:val="19"/>
          <w:color w:val="auto"/>
        </w:rPr>
        <w:t>34175 ARDENWOOD BLVD.</w:t>
      </w:r>
    </w:p>
    <w:p>
      <w:pPr>
        <w:spacing w:after="0" w:line="38" w:lineRule="exact"/>
        <w:rPr>
          <w:sz w:val="24"/>
          <w:szCs w:val="24"/>
          <w:color w:val="auto"/>
        </w:rPr>
      </w:pPr>
    </w:p>
    <w:p>
      <w:pPr>
        <w:ind w:left="1520"/>
        <w:spacing w:after="0"/>
        <w:tabs>
          <w:tab w:leader="none" w:pos="402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FREMONT</w:t>
      </w:r>
      <w:r>
        <w:rPr>
          <w:sz w:val="20"/>
          <w:szCs w:val="20"/>
          <w:color w:val="auto"/>
        </w:rPr>
        <w:tab/>
      </w:r>
      <w:r>
        <w:rPr>
          <w:rFonts w:ascii="Arial" w:cs="Arial" w:eastAsia="Arial" w:hAnsi="Arial"/>
          <w:sz w:val="22"/>
          <w:szCs w:val="22"/>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Arial" w:cs="Arial" w:eastAsia="Arial" w:hAnsi="Arial"/>
          <w:sz w:val="19"/>
          <w:szCs w:val="19"/>
          <w:color w:val="auto"/>
        </w:rPr>
        <w:t>94555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4"/>
          <w:szCs w:val="24"/>
          <w:color w:val="auto"/>
        </w:rPr>
      </w:pPr>
    </w:p>
    <w:p>
      <w:pPr>
        <w:sectPr>
          <w:pgSz w:w="11900" w:h="16838" w:orient="portrait"/>
          <w:cols w:equalWidth="0" w:num="3">
            <w:col w:w="6220" w:space="640"/>
            <w:col w:w="540" w:space="420"/>
            <w:col w:w="3600"/>
          </w:cols>
          <w:pgMar w:left="240" w:top="321" w:right="239" w:bottom="0" w:gutter="0" w:footer="0" w:header="0"/>
          <w:type w:val="continuous"/>
        </w:sect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Scientific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Collier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Frechet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Jean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Mott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Schultz</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67"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36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1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50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50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50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50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50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50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50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50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500" w:type="dxa"/>
            <w:vAlign w:val="bottom"/>
            <w:vMerge w:val="restart"/>
          </w:tcPr>
          <w:p>
            <w:pPr>
              <w:ind w:left="400"/>
              <w:spacing w:after="0"/>
              <w:rPr>
                <w:sz w:val="20"/>
                <w:szCs w:val="20"/>
                <w:color w:val="auto"/>
              </w:rPr>
            </w:pPr>
            <w:r>
              <w:rPr>
                <w:rFonts w:ascii="Arial" w:cs="Arial" w:eastAsia="Arial" w:hAnsi="Arial"/>
                <w:sz w:val="22"/>
                <w:szCs w:val="22"/>
                <w:color w:val="auto"/>
                <w:w w:val="91"/>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67" w:orient="portrait"/>
          <w:cols w:equalWidth="0" w:num="2">
            <w:col w:w="3220" w:space="720"/>
            <w:col w:w="7480"/>
          </w:cols>
          <w:pgMar w:left="240" w:top="118" w:right="239" w:bottom="0" w:gutter="0" w:footer="0" w:header="0"/>
          <w:type w:val="continuous"/>
        </w:sectPr>
      </w:pPr>
    </w:p>
    <w:bookmarkStart w:id="2" w:name="page3"/>
    <w:bookmarkEnd w:id="2"/>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2560" w:type="dxa"/>
            <w:vAlign w:val="bottom"/>
          </w:tcPr>
          <w:p>
            <w:pPr>
              <w:ind w:left="960"/>
              <w:spacing w:after="0"/>
              <w:rPr>
                <w:sz w:val="20"/>
                <w:szCs w:val="20"/>
                <w:color w:val="auto"/>
              </w:rPr>
            </w:pPr>
            <w:r>
              <w:rPr>
                <w:rFonts w:ascii="Arial" w:cs="Arial" w:eastAsia="Arial" w:hAnsi="Arial"/>
                <w:sz w:val="22"/>
                <w:szCs w:val="22"/>
                <w:color w:val="auto"/>
              </w:rPr>
              <w:t>Yes</w:t>
            </w:r>
          </w:p>
        </w:tc>
        <w:tc>
          <w:tcPr>
            <w:tcW w:w="1300" w:type="dxa"/>
            <w:vAlign w:val="bottom"/>
          </w:tcPr>
          <w:p>
            <w:pPr>
              <w:ind w:left="40"/>
              <w:spacing w:after="0"/>
              <w:rPr>
                <w:sz w:val="20"/>
                <w:szCs w:val="20"/>
                <w:color w:val="auto"/>
              </w:rPr>
            </w:pPr>
            <w:r>
              <w:rPr>
                <w:rFonts w:ascii="Arial" w:cs="Arial" w:eastAsia="Arial" w:hAnsi="Arial"/>
                <w:sz w:val="22"/>
                <w:szCs w:val="22"/>
                <w:color w:val="auto"/>
              </w:rPr>
              <w:t>No</w:t>
            </w:r>
          </w:p>
        </w:tc>
        <w:tc>
          <w:tcPr>
            <w:tcW w:w="2240" w:type="dxa"/>
            <w:vAlign w:val="bottom"/>
          </w:tcPr>
          <w:p>
            <w:pPr>
              <w:ind w:left="280"/>
              <w:spacing w:after="0"/>
              <w:rPr>
                <w:sz w:val="20"/>
                <w:szCs w:val="20"/>
                <w:color w:val="auto"/>
              </w:rPr>
            </w:pPr>
            <w:r>
              <w:rPr>
                <w:rFonts w:ascii="Arial" w:cs="Arial" w:eastAsia="Arial" w:hAnsi="Arial"/>
                <w:sz w:val="22"/>
                <w:szCs w:val="22"/>
                <w:color w:val="auto"/>
              </w:rPr>
              <w:t>Construction</w:t>
            </w:r>
          </w:p>
        </w:tc>
        <w:tc>
          <w:tcPr>
            <w:tcW w:w="660" w:type="dxa"/>
            <w:vAlign w:val="bottom"/>
          </w:tcPr>
          <w:p>
            <w:pPr>
              <w:spacing w:after="0"/>
              <w:rPr>
                <w:sz w:val="24"/>
                <w:szCs w:val="24"/>
                <w:color w:val="auto"/>
              </w:rPr>
            </w:pPr>
          </w:p>
        </w:tc>
        <w:tc>
          <w:tcPr>
            <w:tcW w:w="2540" w:type="dxa"/>
            <w:vAlign w:val="bottom"/>
          </w:tcPr>
          <w:p>
            <w:pPr>
              <w:ind w:left="20"/>
              <w:spacing w:after="0"/>
              <w:rPr>
                <w:sz w:val="20"/>
                <w:szCs w:val="20"/>
                <w:color w:val="auto"/>
              </w:rPr>
            </w:pPr>
            <w:r>
              <w:rPr>
                <w:rFonts w:ascii="Arial" w:cs="Arial" w:eastAsia="Arial" w:hAnsi="Arial"/>
                <w:sz w:val="22"/>
                <w:szCs w:val="22"/>
                <w:color w:val="auto"/>
                <w:w w:val="96"/>
              </w:rPr>
              <w:t>Tourism &amp; Travel Services</w:t>
            </w:r>
          </w:p>
        </w:tc>
        <w:tc>
          <w:tcPr>
            <w:tcW w:w="0" w:type="dxa"/>
            <w:vAlign w:val="bottom"/>
          </w:tcPr>
          <w:p>
            <w:pPr>
              <w:spacing w:after="0"/>
              <w:rPr>
                <w:sz w:val="1"/>
                <w:szCs w:val="1"/>
                <w:color w:val="auto"/>
              </w:rPr>
            </w:pPr>
          </w:p>
        </w:tc>
      </w:tr>
      <w:tr>
        <w:trPr>
          <w:trHeight w:val="297"/>
        </w:trPr>
        <w:tc>
          <w:tcPr>
            <w:tcW w:w="3860" w:type="dxa"/>
            <w:vAlign w:val="bottom"/>
            <w:gridSpan w:val="2"/>
          </w:tcPr>
          <w:p>
            <w:pPr>
              <w:ind w:left="460"/>
              <w:spacing w:after="0"/>
              <w:rPr>
                <w:sz w:val="20"/>
                <w:szCs w:val="20"/>
                <w:color w:val="auto"/>
              </w:rPr>
            </w:pPr>
            <w:r>
              <w:rPr>
                <w:rFonts w:ascii="Arial" w:cs="Arial" w:eastAsia="Arial" w:hAnsi="Arial"/>
                <w:sz w:val="22"/>
                <w:szCs w:val="22"/>
                <w:color w:val="auto"/>
                <w:w w:val="97"/>
              </w:rPr>
              <w:t>Other Banking &amp; Financial Services</w:t>
            </w:r>
          </w:p>
        </w:tc>
        <w:tc>
          <w:tcPr>
            <w:tcW w:w="2240" w:type="dxa"/>
            <w:vAlign w:val="bottom"/>
          </w:tcPr>
          <w:p>
            <w:pPr>
              <w:ind w:left="280"/>
              <w:spacing w:after="0"/>
              <w:rPr>
                <w:sz w:val="20"/>
                <w:szCs w:val="20"/>
                <w:color w:val="auto"/>
              </w:rPr>
            </w:pPr>
            <w:r>
              <w:rPr>
                <w:rFonts w:ascii="Arial" w:cs="Arial" w:eastAsia="Arial" w:hAnsi="Arial"/>
                <w:sz w:val="22"/>
                <w:szCs w:val="22"/>
                <w:color w:val="auto"/>
              </w:rPr>
              <w:t>REITS &amp; Finance</w:t>
            </w:r>
          </w:p>
        </w:tc>
        <w:tc>
          <w:tcPr>
            <w:tcW w:w="660" w:type="dxa"/>
            <w:vAlign w:val="bottom"/>
          </w:tcPr>
          <w:p>
            <w:pPr>
              <w:spacing w:after="0"/>
              <w:rPr>
                <w:sz w:val="24"/>
                <w:szCs w:val="24"/>
                <w:color w:val="auto"/>
              </w:rPr>
            </w:pPr>
          </w:p>
        </w:tc>
        <w:tc>
          <w:tcPr>
            <w:tcW w:w="2540" w:type="dxa"/>
            <w:vAlign w:val="bottom"/>
            <w:vMerge w:val="restart"/>
          </w:tcPr>
          <w:p>
            <w:pPr>
              <w:ind w:left="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Business Services</w:t>
            </w:r>
          </w:p>
        </w:tc>
        <w:tc>
          <w:tcPr>
            <w:tcW w:w="13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5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240" w:type="dxa"/>
            <w:vAlign w:val="bottom"/>
          </w:tcPr>
          <w:p>
            <w:pPr>
              <w:ind w:left="280"/>
              <w:spacing w:after="0"/>
              <w:rPr>
                <w:sz w:val="20"/>
                <w:szCs w:val="20"/>
                <w:color w:val="auto"/>
              </w:rPr>
            </w:pPr>
            <w:r>
              <w:rPr>
                <w:rFonts w:ascii="Arial" w:cs="Arial" w:eastAsia="Arial" w:hAnsi="Arial"/>
                <w:sz w:val="22"/>
                <w:szCs w:val="22"/>
                <w:color w:val="auto"/>
              </w:rPr>
              <w:t>Residential</w:t>
            </w:r>
          </w:p>
        </w:tc>
        <w:tc>
          <w:tcPr>
            <w:tcW w:w="3200" w:type="dxa"/>
            <w:vAlign w:val="bottom"/>
            <w:gridSpan w:val="2"/>
            <w:vMerge w:val="restart"/>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99"/>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Energy</w:t>
            </w:r>
          </w:p>
        </w:tc>
        <w:tc>
          <w:tcPr>
            <w:tcW w:w="1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56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Other Real Estate</w:t>
            </w:r>
          </w:p>
        </w:tc>
        <w:tc>
          <w:tcPr>
            <w:tcW w:w="6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6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130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w w:val="89"/>
              </w:rPr>
              <w:t>Environmental Services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560" w:type="dxa"/>
            <w:vAlign w:val="bottom"/>
          </w:tcPr>
          <w:p>
            <w:pPr>
              <w:spacing w:after="0"/>
              <w:rPr>
                <w:sz w:val="20"/>
                <w:szCs w:val="20"/>
                <w:color w:val="auto"/>
              </w:rPr>
            </w:pPr>
            <w:r>
              <w:rPr>
                <w:rFonts w:ascii="Arial" w:cs="Arial" w:eastAsia="Arial" w:hAnsi="Arial"/>
                <w:sz w:val="22"/>
                <w:szCs w:val="22"/>
                <w:color w:val="auto"/>
              </w:rPr>
              <w:t>5. Issuer Size</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right"/>
              <w:ind w:right="492"/>
              <w:spacing w:after="0"/>
              <w:rPr>
                <w:sz w:val="20"/>
                <w:szCs w:val="20"/>
                <w:color w:val="auto"/>
              </w:rPr>
            </w:pPr>
            <w:r>
              <w:rPr>
                <w:rFonts w:ascii="Arial" w:cs="Arial" w:eastAsia="Arial" w:hAnsi="Arial"/>
                <w:sz w:val="22"/>
                <w:szCs w:val="22"/>
                <w:b w:val="1"/>
                <w:bCs w:val="1"/>
                <w:color w:val="auto"/>
              </w:rPr>
              <w:t>Revenue Range</w:t>
            </w:r>
          </w:p>
        </w:tc>
        <w:tc>
          <w:tcPr>
            <w:tcW w:w="1300" w:type="dxa"/>
            <w:vAlign w:val="bottom"/>
          </w:tcPr>
          <w:p>
            <w:pPr>
              <w:ind w:left="560"/>
              <w:spacing w:after="0"/>
              <w:rPr>
                <w:sz w:val="20"/>
                <w:szCs w:val="20"/>
                <w:color w:val="auto"/>
              </w:rPr>
            </w:pPr>
            <w:r>
              <w:rPr>
                <w:rFonts w:ascii="Arial" w:cs="Arial" w:eastAsia="Arial" w:hAnsi="Arial"/>
                <w:sz w:val="22"/>
                <w:szCs w:val="22"/>
                <w:b w:val="1"/>
                <w:bCs w:val="1"/>
                <w:color w:val="auto"/>
              </w:rPr>
              <w:t>OR</w:t>
            </w:r>
          </w:p>
        </w:tc>
        <w:tc>
          <w:tcPr>
            <w:tcW w:w="2240" w:type="dxa"/>
            <w:vAlign w:val="bottom"/>
          </w:tcPr>
          <w:p>
            <w:pPr>
              <w:spacing w:after="0"/>
              <w:rPr>
                <w:sz w:val="24"/>
                <w:szCs w:val="24"/>
                <w:color w:val="auto"/>
              </w:rPr>
            </w:pPr>
          </w:p>
        </w:tc>
        <w:tc>
          <w:tcPr>
            <w:tcW w:w="3200" w:type="dxa"/>
            <w:vAlign w:val="bottom"/>
            <w:gridSpan w:val="2"/>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300" w:type="dxa"/>
            <w:vAlign w:val="bottom"/>
          </w:tcPr>
          <w:p>
            <w:pPr>
              <w:spacing w:after="0"/>
              <w:rPr>
                <w:sz w:val="24"/>
                <w:szCs w:val="24"/>
                <w:color w:val="auto"/>
              </w:rPr>
            </w:pPr>
          </w:p>
        </w:tc>
        <w:tc>
          <w:tcPr>
            <w:tcW w:w="5440" w:type="dxa"/>
            <w:vAlign w:val="bottom"/>
            <w:gridSpan w:val="3"/>
          </w:tcPr>
          <w:p>
            <w:pPr>
              <w:ind w:left="44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$1 - $5,000,000</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1300" w:type="dxa"/>
            <w:vAlign w:val="bottom"/>
          </w:tcPr>
          <w:p>
            <w:pPr>
              <w:spacing w:after="0"/>
              <w:rPr>
                <w:sz w:val="24"/>
                <w:szCs w:val="24"/>
                <w:color w:val="auto"/>
              </w:rPr>
            </w:pPr>
          </w:p>
        </w:tc>
        <w:tc>
          <w:tcPr>
            <w:tcW w:w="2900" w:type="dxa"/>
            <w:vAlign w:val="bottom"/>
            <w:gridSpan w:val="2"/>
          </w:tcPr>
          <w:p>
            <w:pPr>
              <w:ind w:left="440"/>
              <w:spacing w:after="0"/>
              <w:rPr>
                <w:sz w:val="20"/>
                <w:szCs w:val="20"/>
                <w:color w:val="auto"/>
              </w:rPr>
            </w:pPr>
            <w:r>
              <w:rPr>
                <w:rFonts w:ascii="Arial" w:cs="Arial" w:eastAsia="Arial" w:hAnsi="Arial"/>
                <w:sz w:val="22"/>
                <w:szCs w:val="22"/>
                <w:color w:val="auto"/>
                <w:w w:val="96"/>
              </w:rPr>
              <w:t>$5,000,001 - $25,000,000</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300" w:type="dxa"/>
            <w:vAlign w:val="bottom"/>
          </w:tcPr>
          <w:p>
            <w:pPr>
              <w:spacing w:after="0"/>
              <w:rPr>
                <w:sz w:val="23"/>
                <w:szCs w:val="23"/>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22"/>
                <w:szCs w:val="22"/>
                <w:color w:val="auto"/>
                <w:w w:val="92"/>
              </w:rPr>
              <w:t>$25,000,001 - $50,000,000</w:t>
            </w: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300" w:type="dxa"/>
            <w:vAlign w:val="bottom"/>
          </w:tcPr>
          <w:p>
            <w:pPr>
              <w:spacing w:after="0"/>
              <w:rPr>
                <w:sz w:val="13"/>
                <w:szCs w:val="13"/>
                <w:color w:val="auto"/>
              </w:rPr>
            </w:pPr>
          </w:p>
        </w:tc>
        <w:tc>
          <w:tcPr>
            <w:tcW w:w="2900" w:type="dxa"/>
            <w:vAlign w:val="bottom"/>
            <w:gridSpan w:val="2"/>
            <w:vMerge w:val="continue"/>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300" w:type="dxa"/>
            <w:vAlign w:val="bottom"/>
          </w:tcPr>
          <w:p>
            <w:pPr>
              <w:spacing w:after="0"/>
              <w:rPr>
                <w:sz w:val="23"/>
                <w:szCs w:val="23"/>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22"/>
                <w:szCs w:val="22"/>
                <w:color w:val="auto"/>
                <w:w w:val="88"/>
              </w:rPr>
              <w:t>$50,000,001 - $100,000,000</w:t>
            </w: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300" w:type="dxa"/>
            <w:vAlign w:val="bottom"/>
          </w:tcPr>
          <w:p>
            <w:pPr>
              <w:spacing w:after="0"/>
              <w:rPr>
                <w:sz w:val="13"/>
                <w:szCs w:val="13"/>
                <w:color w:val="auto"/>
              </w:rPr>
            </w:pPr>
          </w:p>
        </w:tc>
        <w:tc>
          <w:tcPr>
            <w:tcW w:w="2900" w:type="dxa"/>
            <w:vAlign w:val="bottom"/>
            <w:gridSpan w:val="2"/>
            <w:vMerge w:val="continue"/>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4"/>
              </w:rPr>
              <w:t>Over $100,000,000</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right"/>
              <w:ind w:right="492"/>
              <w:spacing w:after="0"/>
              <w:rPr>
                <w:sz w:val="20"/>
                <w:szCs w:val="20"/>
                <w:color w:val="auto"/>
              </w:rPr>
            </w:pPr>
            <w:r>
              <w:rPr>
                <w:rFonts w:ascii="Arial" w:cs="Arial" w:eastAsia="Arial" w:hAnsi="Arial"/>
                <w:sz w:val="22"/>
                <w:szCs w:val="22"/>
                <w:color w:val="auto"/>
                <w:w w:val="93"/>
              </w:rPr>
              <w:t>X Decline to Disclose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5"/>
              </w:rPr>
              <w:t>Decline to Disclose</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Not Applicable</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2011-06-23</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919" w:orient="portrait"/>
          <w:cols w:equalWidth="0" w:num="1">
            <w:col w:w="10219"/>
          </w:cols>
          <w:pgMar w:left="240" w:top="118" w:right="1440"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137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ectPr>
          <w:pgSz w:w="11900" w:h="16919" w:orient="portrait"/>
          <w:cols w:equalWidth="0" w:num="2">
            <w:col w:w="5580" w:space="160"/>
            <w:col w:w="4479"/>
          </w:cols>
          <w:pgMar w:left="240" w:top="118" w:right="1440" w:bottom="0" w:gutter="0" w:footer="0" w:header="0"/>
          <w:type w:val="continuous"/>
        </w:sectPr>
      </w:pPr>
    </w:p>
    <w:bookmarkStart w:id="3" w:name="page4"/>
    <w:bookmarkEnd w:id="3"/>
    <w:p>
      <w:pPr>
        <w:ind w:left="5740"/>
        <w:spacing w:after="0"/>
        <w:rPr>
          <w:sz w:val="20"/>
          <w:szCs w:val="20"/>
          <w:color w:val="auto"/>
        </w:rPr>
      </w:pPr>
      <w:r>
        <w:rPr>
          <w:rFonts w:ascii="Arial" w:cs="Arial" w:eastAsia="Arial" w:hAnsi="Arial"/>
          <w:sz w:val="19"/>
          <w:szCs w:val="19"/>
          <w:color w:val="auto"/>
        </w:rPr>
        <w:t>Series B Preferred Stock, including the shares of Common Stock</w:t>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issuable upon conversion of the Series B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$22,283,445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$17,578,665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120"/>
              <w:spacing w:after="0"/>
              <w:rPr>
                <w:sz w:val="20"/>
                <w:szCs w:val="20"/>
                <w:color w:val="auto"/>
              </w:rPr>
            </w:pPr>
            <w:r>
              <w:rPr>
                <w:rFonts w:ascii="Arial" w:cs="Arial" w:eastAsia="Arial" w:hAnsi="Arial"/>
                <w:sz w:val="22"/>
                <w:szCs w:val="22"/>
                <w:color w:val="auto"/>
                <w:w w:val="97"/>
              </w:rPr>
              <w:t>$4,704,780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59"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59"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59"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ectPr>
          <w:pgSz w:w="11900" w:h="16838" w:orient="portrait"/>
          <w:cols w:equalWidth="0" w:num="1">
            <w:col w:w="11380"/>
          </w:cols>
          <w:pgMar w:left="240" w:top="159"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48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08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60" w:type="dxa"/>
            <w:vAlign w:val="bottom"/>
            <w:tcBorders>
              <w:top w:val="single" w:sz="8" w:color="2C2C2C"/>
              <w:bottom w:val="single" w:sz="8" w:color="808080"/>
            </w:tcBorders>
          </w:tcPr>
          <w:p>
            <w:pPr>
              <w:jc w:val="right"/>
              <w:ind w:right="5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4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ARDELYX, INC.</w:t>
            </w:r>
          </w:p>
        </w:tc>
        <w:tc>
          <w:tcPr>
            <w:tcW w:w="20" w:type="dxa"/>
            <w:vAlign w:val="bottom"/>
          </w:tcPr>
          <w:p>
            <w:pPr>
              <w:spacing w:after="0"/>
              <w:rPr>
                <w:sz w:val="22"/>
                <w:szCs w:val="22"/>
                <w:color w:val="auto"/>
              </w:rPr>
            </w:pPr>
          </w:p>
        </w:tc>
        <w:tc>
          <w:tcPr>
            <w:tcW w:w="3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Alan C. Mendelson</w:t>
            </w:r>
          </w:p>
        </w:tc>
        <w:tc>
          <w:tcPr>
            <w:tcW w:w="20" w:type="dxa"/>
            <w:vAlign w:val="bottom"/>
          </w:tcPr>
          <w:p>
            <w:pPr>
              <w:spacing w:after="0"/>
              <w:rPr>
                <w:sz w:val="22"/>
                <w:szCs w:val="22"/>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Alan C. Mendelson</w:t>
            </w:r>
          </w:p>
        </w:tc>
        <w:tc>
          <w:tcPr>
            <w:tcW w:w="2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Secretary</w:t>
            </w:r>
          </w:p>
        </w:tc>
        <w:tc>
          <w:tcPr>
            <w:tcW w:w="20" w:type="dxa"/>
            <w:vAlign w:val="bottom"/>
          </w:tcPr>
          <w:p>
            <w:pPr>
              <w:spacing w:after="0"/>
              <w:rPr>
                <w:sz w:val="22"/>
                <w:szCs w:val="22"/>
                <w:color w:val="auto"/>
              </w:rPr>
            </w:pPr>
          </w:p>
        </w:tc>
        <w:tc>
          <w:tcPr>
            <w:tcW w:w="166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22"/>
                <w:szCs w:val="22"/>
                <w:color w:val="auto"/>
                <w:w w:val="88"/>
              </w:rPr>
              <w:t>2011-07-05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0"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2019-12-11T07:22:34Z</dcterms:created>
  <dcterms:modified xsi:type="dcterms:W3CDTF">2019-12-11T07:22:34Z</dcterms:modified>
</cp:coreProperties>
</file>