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Blanks Robert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 34175 ARDENWOOD BLVD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109,392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107,566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Transaction made pursuant to a 10b5-1 trading plan adopted by the Reporting Person on June 19,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Regulatory and Quality Affairs Officer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43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2021-04-08T17:21:13Z</dcterms:created>
  <dcterms:modified xsi:type="dcterms:W3CDTF">2021-04-08T17:21:13Z</dcterms:modified>
</cp:coreProperties>
</file>