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7048500" cy="5149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5149850"/>
                    </a:xfrm>
                    <a:prstGeom prst="rect">
                      <a:avLst/>
                    </a:prstGeom>
                    <a:noFill/>
                  </pic:spPr>
                </pic:pic>
              </a:graphicData>
            </a:graphic>
          </wp:anchor>
        </w:drawing>
      </w:r>
    </w:p>
    <w:p>
      <w:pPr>
        <w:spacing w:after="0" w:line="116"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RAAB MICHAEL</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ARDELYX,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01/05/2023</w:t>
      </w:r>
    </w:p>
    <w:p>
      <w:pPr>
        <w:spacing w:after="0" w:line="20" w:lineRule="exact"/>
        <w:rPr>
          <w:sz w:val="24"/>
          <w:szCs w:val="24"/>
          <w:color w:val="auto"/>
        </w:rPr>
      </w:pPr>
      <w:r>
        <w:rPr>
          <w:sz w:val="24"/>
          <w:szCs w:val="24"/>
          <w:color w:val="auto"/>
        </w:rPr>
        <w:br w:type="column"/>
      </w:r>
    </w:p>
    <w:p>
      <w:pPr>
        <w:ind w:right="720"/>
        <w:spacing w:after="0" w:line="271"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tbl>
      <w:tblPr>
        <w:tblLayout w:type="fixed"/>
        <w:tblInd w:w="200" w:type="dxa"/>
        <w:tblCellMar>
          <w:top w:w="0" w:type="dxa"/>
          <w:left w:w="0" w:type="dxa"/>
          <w:bottom w:w="0" w:type="dxa"/>
          <w:right w:w="0" w:type="dxa"/>
        </w:tblCellMar>
      </w:tblPr>
      <w:tr>
        <w:trPr>
          <w:trHeight w:val="211"/>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12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120" w:type="dxa"/>
            <w:vAlign w:val="bottom"/>
          </w:tcPr>
          <w:p>
            <w:pPr>
              <w:ind w:left="36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111"/>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12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6"/>
          <w:szCs w:val="16"/>
          <w:color w:val="0000FF"/>
        </w:rPr>
        <w:t>President &amp; CEO</w:t>
      </w:r>
    </w:p>
    <w:p>
      <w:pPr>
        <w:spacing w:after="0" w:line="512" w:lineRule="exact"/>
        <w:rPr>
          <w:sz w:val="24"/>
          <w:szCs w:val="24"/>
          <w:color w:val="auto"/>
        </w:rPr>
      </w:pPr>
    </w:p>
    <w:p>
      <w:pPr>
        <w:sectPr>
          <w:pgSz w:w="11900" w:h="16838" w:orient="portrait"/>
          <w:cols w:equalWidth="0" w:num="3">
            <w:col w:w="3180" w:space="720"/>
            <w:col w:w="3100" w:space="720"/>
            <w:col w:w="3360"/>
          </w:cols>
          <w:pgMar w:left="460" w:top="214" w:right="359" w:bottom="1440" w:gutter="0" w:footer="0" w:header="0"/>
          <w:type w:val="continuous"/>
        </w:sectPr>
      </w:pP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40" w:type="dxa"/>
            <w:vAlign w:val="bottom"/>
            <w:gridSpan w:val="7"/>
          </w:tcPr>
          <w:p>
            <w:pPr>
              <w:jc w:val="center"/>
              <w:ind w:left="78"/>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gridSpan w:val="9"/>
          </w:tcPr>
          <w:p>
            <w:pPr>
              <w:ind w:left="1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WALTHAM</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MA</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02451</w:t>
            </w: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5"/>
          </w:tcPr>
          <w:p>
            <w:pPr>
              <w:jc w:val="center"/>
              <w:ind w:left="67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80" w:type="dxa"/>
            <w:vAlign w:val="bottom"/>
          </w:tcPr>
          <w:p>
            <w:pPr>
              <w:spacing w:after="0"/>
              <w:rPr>
                <w:sz w:val="10"/>
                <w:szCs w:val="10"/>
                <w:color w:val="auto"/>
              </w:rPr>
            </w:pPr>
          </w:p>
        </w:tc>
        <w:tc>
          <w:tcPr>
            <w:tcW w:w="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80"/>
              <w:spacing w:after="0"/>
              <w:rPr>
                <w:sz w:val="20"/>
                <w:szCs w:val="20"/>
                <w:color w:val="auto"/>
              </w:rPr>
            </w:pPr>
            <w:r>
              <w:rPr>
                <w:rFonts w:ascii="Times New Roman" w:cs="Times New Roman" w:eastAsia="Times New Roman" w:hAnsi="Times New Roman"/>
                <w:sz w:val="16"/>
                <w:szCs w:val="16"/>
                <w:color w:val="0000FF"/>
              </w:rPr>
              <w:t>01/05/2023</w:t>
            </w:r>
          </w:p>
        </w:tc>
        <w:tc>
          <w:tcPr>
            <w:tcW w:w="6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10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250,000</w:t>
            </w:r>
            <w:r>
              <w:rPr>
                <w:rFonts w:ascii="Times New Roman" w:cs="Times New Roman" w:eastAsia="Times New Roman" w:hAnsi="Times New Roman"/>
                <w:sz w:val="20"/>
                <w:szCs w:val="20"/>
                <w:color w:val="008000"/>
                <w:vertAlign w:val="superscript"/>
              </w:rPr>
              <w:t>(1)</w:t>
            </w:r>
          </w:p>
        </w:tc>
        <w:tc>
          <w:tcPr>
            <w:tcW w:w="2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3"/>
              <w:spacing w:after="0"/>
              <w:rPr>
                <w:sz w:val="20"/>
                <w:szCs w:val="20"/>
                <w:color w:val="auto"/>
              </w:rPr>
            </w:pPr>
            <w:r>
              <w:rPr>
                <w:rFonts w:ascii="Times New Roman" w:cs="Times New Roman" w:eastAsia="Times New Roman" w:hAnsi="Times New Roman"/>
                <w:sz w:val="16"/>
                <w:szCs w:val="16"/>
                <w:color w:val="0000FF"/>
                <w:w w:val="99"/>
              </w:rPr>
              <w:t>909,461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w w:val="99"/>
              </w:rPr>
              <w:t>24,364</w:t>
            </w:r>
          </w:p>
        </w:tc>
        <w:tc>
          <w:tcPr>
            <w:tcW w:w="28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color w:val="0000FF"/>
                <w:w w:val="99"/>
              </w:rPr>
              <w:t>1,000</w:t>
            </w:r>
          </w:p>
        </w:tc>
        <w:tc>
          <w:tcPr>
            <w:tcW w:w="28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320" w:type="dxa"/>
            <w:vAlign w:val="bottom"/>
            <w:gridSpan w:val="14"/>
          </w:tcPr>
          <w:p>
            <w:pPr>
              <w:jc w:val="right"/>
              <w:ind w:right="27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4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2.73</w:t>
            </w:r>
          </w:p>
        </w:tc>
        <w:tc>
          <w:tcPr>
            <w:tcW w:w="120" w:type="dxa"/>
            <w:vAlign w:val="bottom"/>
          </w:tcPr>
          <w:p>
            <w:pPr>
              <w:spacing w:after="0"/>
              <w:rPr>
                <w:sz w:val="17"/>
                <w:szCs w:val="17"/>
                <w:color w:val="auto"/>
              </w:rPr>
            </w:pPr>
          </w:p>
        </w:tc>
        <w:tc>
          <w:tcPr>
            <w:tcW w:w="10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0000FF"/>
              </w:rPr>
              <w:t>01/05/2023</w:t>
            </w:r>
          </w:p>
        </w:tc>
        <w:tc>
          <w:tcPr>
            <w:tcW w:w="1060" w:type="dxa"/>
            <w:vAlign w:val="bottom"/>
          </w:tcPr>
          <w:p>
            <w:pPr>
              <w:spacing w:after="0"/>
              <w:rPr>
                <w:sz w:val="17"/>
                <w:szCs w:val="17"/>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1,124,000</w:t>
            </w:r>
          </w:p>
        </w:tc>
        <w:tc>
          <w:tcPr>
            <w:tcW w:w="32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01/05/2033</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1,124,000</w:t>
            </w:r>
          </w:p>
        </w:tc>
        <w:tc>
          <w:tcPr>
            <w:tcW w:w="60" w:type="dxa"/>
            <w:vAlign w:val="bottom"/>
          </w:tcPr>
          <w:p>
            <w:pPr>
              <w:spacing w:after="0"/>
              <w:rPr>
                <w:sz w:val="17"/>
                <w:szCs w:val="17"/>
                <w:color w:val="auto"/>
              </w:rPr>
            </w:pPr>
          </w:p>
        </w:tc>
        <w:tc>
          <w:tcPr>
            <w:tcW w:w="680" w:type="dxa"/>
            <w:vAlign w:val="bottom"/>
          </w:tcPr>
          <w:p>
            <w:pPr>
              <w:jc w:val="right"/>
              <w:ind w:right="279"/>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1,124,000</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2"/>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gridSpan w:val="2"/>
          </w:tcPr>
          <w:p>
            <w:pPr>
              <w:ind w:left="16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stock units ("RSUs"). The Reporting Person is entitled to receive one (1) shares of Common Stock for each one (1) RSU upon the vesting thereof.</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directly held by Michael G. Raab, Trustee of the Michael G. Raab Living Trust dated July 25, 2012.</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owned directly by trusts for the benefit of the Reporting Person's children.</w:t>
      </w:r>
    </w:p>
    <w:p>
      <w:pPr>
        <w:spacing w:after="0" w:line="49" w:lineRule="exact"/>
        <w:rPr>
          <w:rFonts w:ascii="Times New Roman" w:cs="Times New Roman" w:eastAsia="Times New Roman" w:hAnsi="Times New Roman"/>
          <w:sz w:val="12"/>
          <w:szCs w:val="12"/>
          <w:color w:val="008000"/>
        </w:rPr>
      </w:pPr>
    </w:p>
    <w:p>
      <w:pPr>
        <w:ind w:left="40" w:right="380" w:hanging="3"/>
        <w:spacing w:after="0" w:line="28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becomes exercisable as it vests and the shares subject to the option vest in 48 successive, equal monthly installments on each monthly anniversary of January 5, 2023, subject to the Reporting Person's continued employment or service relationship with the Issuer on each such vesting date.</w:t>
      </w:r>
    </w:p>
    <w:p>
      <w:pPr>
        <w:spacing w:after="0" w:line="2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-5080</wp:posOffset>
            </wp:positionV>
            <wp:extent cx="9550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55040" cy="7620"/>
                    </a:xfrm>
                    <a:prstGeom prst="rect">
                      <a:avLst/>
                    </a:prstGeom>
                    <a:noFill/>
                  </pic:spPr>
                </pic:pic>
              </a:graphicData>
            </a:graphic>
          </wp:anchor>
        </w:drawing>
      </w:r>
    </w:p>
    <w:p>
      <w:pPr>
        <w:spacing w:after="0" w:line="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Michael</w:t>
      </w:r>
      <w:r>
        <w:rPr>
          <w:sz w:val="20"/>
          <w:szCs w:val="20"/>
          <w:color w:val="auto"/>
        </w:rPr>
        <w:tab/>
      </w:r>
      <w:r>
        <w:rPr>
          <w:rFonts w:ascii="Times New Roman" w:cs="Times New Roman" w:eastAsia="Times New Roman" w:hAnsi="Times New Roman"/>
          <w:sz w:val="16"/>
          <w:szCs w:val="16"/>
          <w:color w:val="0000FF"/>
        </w:rPr>
        <w:t>01/06/2023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186563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563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-12065</wp:posOffset>
            </wp:positionV>
            <wp:extent cx="2120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12090" cy="7620"/>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2023-01-06T15:36:33Z</dcterms:created>
  <dcterms:modified xsi:type="dcterms:W3CDTF">2023-01-06T15:36:33Z</dcterms:modified>
</cp:coreProperties>
</file>