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25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2569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Lundberg Jan M</w:t>
              </w:r>
            </w:hyperlink>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06/13/2019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06/13/2019</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8"/>
              </w:rPr>
              <w:t>17,335</w:t>
            </w:r>
            <w:r>
              <w:rPr>
                <w:rFonts w:ascii="Arial" w:cs="Arial" w:eastAsia="Arial" w:hAnsi="Arial"/>
                <w:sz w:val="22"/>
                <w:szCs w:val="22"/>
                <w:color w:val="008000"/>
                <w:w w:val="88"/>
                <w:vertAlign w:val="superscript"/>
              </w:rPr>
              <w:t>(1)</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29,121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220"/>
              <w:spacing w:after="0"/>
              <w:rPr>
                <w:sz w:val="20"/>
                <w:szCs w:val="20"/>
                <w:color w:val="auto"/>
              </w:rPr>
            </w:pPr>
            <w:r>
              <w:rPr>
                <w:rFonts w:ascii="Arial" w:cs="Arial" w:eastAsia="Arial" w:hAnsi="Arial"/>
                <w:sz w:val="13"/>
                <w:szCs w:val="13"/>
                <w:color w:val="0000FF"/>
              </w:rPr>
              <w:t>06/13/2019</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50,000</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06/13/2029</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50,000</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50,000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the Issuer's Non-Employee Director Compensation Program. The Reporting Person elected to receive stock in lieu of cash as permitted under the program.</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Jan M.</w:t>
      </w:r>
      <w:r>
        <w:rPr>
          <w:sz w:val="20"/>
          <w:szCs w:val="20"/>
          <w:color w:val="auto"/>
        </w:rPr>
        <w:tab/>
      </w:r>
      <w:r>
        <w:rPr>
          <w:rFonts w:ascii="Arial" w:cs="Arial" w:eastAsia="Arial" w:hAnsi="Arial"/>
          <w:sz w:val="15"/>
          <w:szCs w:val="15"/>
          <w:color w:val="0000FF"/>
        </w:rPr>
        <w:t>06/17/2019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Lundberg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423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0120"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2019-12-24T08:18:11Z</dcterms:created>
  <dcterms:modified xsi:type="dcterms:W3CDTF">2019-12-24T08:18:11Z</dcterms:modified>
</cp:coreProperties>
</file>