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855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8553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1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RAAB MICHAEL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09/11/2024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11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11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09/11/2024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35,000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0.99</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1,255,608</w:t>
            </w:r>
            <w:r>
              <w:rPr>
                <w:rFonts w:ascii="Times New Roman" w:cs="Times New Roman" w:eastAsia="Times New Roman" w:hAnsi="Times New Roman"/>
                <w:sz w:val="21"/>
                <w:szCs w:val="21"/>
                <w:color w:val="008000"/>
                <w:w w:val="94"/>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09/11/2024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35,000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5.6114</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1,220,608</w:t>
            </w:r>
            <w:r>
              <w:rPr>
                <w:rFonts w:ascii="Times New Roman" w:cs="Times New Roman" w:eastAsia="Times New Roman" w:hAnsi="Times New Roman"/>
                <w:sz w:val="21"/>
                <w:szCs w:val="21"/>
                <w:color w:val="008000"/>
                <w:w w:val="94"/>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24,364</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09/11/2024</w:t>
            </w:r>
          </w:p>
        </w:tc>
        <w:tc>
          <w:tcPr>
            <w:tcW w:w="114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35,000</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01/06/2032</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0000FF"/>
              </w:rPr>
              <w:t>35,000</w:t>
            </w:r>
          </w:p>
        </w:tc>
        <w:tc>
          <w:tcPr>
            <w:tcW w:w="16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570,000</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made pursuant to a 10b5-1 trading plan adopted by the Reporting Person on December 13, 2023.</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adjusted total which includes the purchase of 1,099 shares under the Ardelyx Employee Stock Purchase Plan in August 2024.</w:t>
      </w:r>
    </w:p>
    <w:p>
      <w:pPr>
        <w:spacing w:after="0" w:line="43" w:lineRule="exact"/>
        <w:rPr>
          <w:rFonts w:ascii="Times New Roman" w:cs="Times New Roman" w:eastAsia="Times New Roman" w:hAnsi="Times New Roman"/>
          <w:sz w:val="13"/>
          <w:szCs w:val="13"/>
          <w:color w:val="008000"/>
        </w:rPr>
      </w:pPr>
    </w:p>
    <w:p>
      <w:pPr>
        <w:jc w:val="both"/>
        <w:ind w:left="40" w:right="3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executed in multiple trades in prices ranging from $5.551 to $5.651,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43" w:lineRule="exact"/>
        <w:rPr>
          <w:rFonts w:ascii="Times New Roman" w:cs="Times New Roman" w:eastAsia="Times New Roman" w:hAnsi="Times New Roman"/>
          <w:sz w:val="13"/>
          <w:szCs w:val="13"/>
          <w:color w:val="008000"/>
        </w:rPr>
      </w:pPr>
    </w:p>
    <w:p>
      <w:pPr>
        <w:ind w:left="40" w:right="4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86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Michael</w:t>
      </w:r>
      <w:r>
        <w:rPr>
          <w:sz w:val="20"/>
          <w:szCs w:val="20"/>
          <w:color w:val="auto"/>
        </w:rPr>
        <w:tab/>
      </w:r>
      <w:r>
        <w:rPr>
          <w:rFonts w:ascii="Times New Roman" w:cs="Times New Roman" w:eastAsia="Times New Roman" w:hAnsi="Times New Roman"/>
          <w:sz w:val="16"/>
          <w:szCs w:val="16"/>
          <w:color w:val="0000FF"/>
        </w:rPr>
        <w:t>09/13/2024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18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844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2140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2024-09-13T15:50:55Z</dcterms:created>
  <dcterms:modified xsi:type="dcterms:W3CDTF">2024-09-13T15:50:55Z</dcterms:modified>
</cp:coreProperties>
</file>