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427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42722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Rosenbaum David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ARDELYX, INC.</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ARDELYX,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ARDX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01/09/2020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11"/>
        <w:spacing w:after="0"/>
        <w:rPr>
          <w:sz w:val="20"/>
          <w:szCs w:val="20"/>
          <w:color w:val="auto"/>
        </w:rPr>
      </w:pPr>
      <w:r>
        <w:rPr>
          <w:rFonts w:ascii="Arial" w:cs="Arial" w:eastAsia="Arial" w:hAnsi="Arial"/>
          <w:sz w:val="17"/>
          <w:szCs w:val="17"/>
          <w:color w:val="0000FF"/>
        </w:rPr>
        <w:t>Chief Development Officer</w:t>
      </w:r>
    </w:p>
    <w:p>
      <w:pPr>
        <w:spacing w:after="0" w:line="397"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800" w:type="dxa"/>
            <w:vAlign w:val="bottom"/>
            <w:gridSpan w:val="7"/>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FREMONT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120" w:type="dxa"/>
            <w:vAlign w:val="bottom"/>
            <w:vMerge w:val="restart"/>
          </w:tcPr>
          <w:p>
            <w:pPr>
              <w:ind w:left="40"/>
              <w:spacing w:after="0"/>
              <w:rPr>
                <w:sz w:val="20"/>
                <w:szCs w:val="20"/>
                <w:color w:val="auto"/>
              </w:rPr>
            </w:pPr>
            <w:r>
              <w:rPr>
                <w:rFonts w:ascii="Arial" w:cs="Arial" w:eastAsia="Arial" w:hAnsi="Arial"/>
                <w:sz w:val="17"/>
                <w:szCs w:val="17"/>
                <w:color w:val="0000FF"/>
              </w:rPr>
              <w:t>94555</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2"/>
              </w:rPr>
              <w:t>Date</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27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7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7.6</w:t>
            </w:r>
          </w:p>
        </w:tc>
        <w:tc>
          <w:tcPr>
            <w:tcW w:w="140" w:type="dxa"/>
            <w:vAlign w:val="bottom"/>
          </w:tcPr>
          <w:p>
            <w:pPr>
              <w:spacing w:after="0"/>
              <w:rPr>
                <w:sz w:val="21"/>
                <w:szCs w:val="21"/>
                <w:color w:val="auto"/>
              </w:rPr>
            </w:pPr>
          </w:p>
        </w:tc>
        <w:tc>
          <w:tcPr>
            <w:tcW w:w="1100" w:type="dxa"/>
            <w:vAlign w:val="bottom"/>
          </w:tcPr>
          <w:p>
            <w:pPr>
              <w:ind w:left="260"/>
              <w:spacing w:after="0"/>
              <w:rPr>
                <w:sz w:val="20"/>
                <w:szCs w:val="20"/>
                <w:color w:val="auto"/>
              </w:rPr>
            </w:pPr>
            <w:r>
              <w:rPr>
                <w:rFonts w:ascii="Arial" w:cs="Arial" w:eastAsia="Arial" w:hAnsi="Arial"/>
                <w:sz w:val="13"/>
                <w:szCs w:val="13"/>
                <w:color w:val="0000FF"/>
              </w:rPr>
              <w:t>01/09/2020</w:t>
            </w: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139,365</w:t>
            </w:r>
          </w:p>
        </w:tc>
        <w:tc>
          <w:tcPr>
            <w:tcW w:w="280" w:type="dxa"/>
            <w:vAlign w:val="bottom"/>
          </w:tcPr>
          <w:p>
            <w:pPr>
              <w:spacing w:after="0"/>
              <w:rPr>
                <w:sz w:val="21"/>
                <w:szCs w:val="21"/>
                <w:color w:val="auto"/>
              </w:rPr>
            </w:pPr>
          </w:p>
        </w:tc>
        <w:tc>
          <w:tcPr>
            <w:tcW w:w="7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tcPr>
          <w:p>
            <w:pPr>
              <w:ind w:left="60"/>
              <w:spacing w:after="0"/>
              <w:rPr>
                <w:sz w:val="20"/>
                <w:szCs w:val="20"/>
                <w:color w:val="auto"/>
              </w:rPr>
            </w:pPr>
            <w:r>
              <w:rPr>
                <w:rFonts w:ascii="Arial" w:cs="Arial" w:eastAsia="Arial" w:hAnsi="Arial"/>
                <w:sz w:val="13"/>
                <w:szCs w:val="13"/>
                <w:color w:val="0000FF"/>
              </w:rPr>
              <w:t>01/09/2030</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139,365</w:t>
            </w:r>
          </w:p>
        </w:tc>
        <w:tc>
          <w:tcPr>
            <w:tcW w:w="40" w:type="dxa"/>
            <w:vAlign w:val="bottom"/>
          </w:tcPr>
          <w:p>
            <w:pPr>
              <w:spacing w:after="0"/>
              <w:rPr>
                <w:sz w:val="21"/>
                <w:szCs w:val="21"/>
                <w:color w:val="auto"/>
              </w:rPr>
            </w:pPr>
          </w:p>
        </w:tc>
        <w:tc>
          <w:tcPr>
            <w:tcW w:w="72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139,365</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18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as it vests and the shares subject to the option vest in 48 successive, equal monthly installments on each monthly anniversary of January 9, 2020, subject to the Reporting Person's continued employment or service relationship with the Issuer on each such vesting date.</w:t>
      </w:r>
    </w:p>
    <w:p>
      <w:pPr>
        <w:spacing w:after="0" w:line="48"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-8890</wp:posOffset>
            </wp:positionV>
            <wp:extent cx="10115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2"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7"/>
          <w:szCs w:val="17"/>
          <w:color w:val="0000FF"/>
        </w:rPr>
        <w:t>Attorney-in-Fact for David</w:t>
      </w:r>
      <w:r>
        <w:rPr>
          <w:sz w:val="20"/>
          <w:szCs w:val="20"/>
          <w:color w:val="auto"/>
        </w:rPr>
        <w:tab/>
      </w:r>
      <w:r>
        <w:rPr>
          <w:rFonts w:ascii="Arial" w:cs="Arial" w:eastAsia="Arial" w:hAnsi="Arial"/>
          <w:sz w:val="15"/>
          <w:szCs w:val="15"/>
          <w:color w:val="0000FF"/>
        </w:rPr>
        <w:t>01/13/2020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19507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072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Rosenbaum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5156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15620" cy="8255"/>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1131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2020-01-13T17:42:43Z</dcterms:created>
  <dcterms:modified xsi:type="dcterms:W3CDTF">2020-01-13T17:42:43Z</dcterms:modified>
</cp:coreProperties>
</file>