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986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9867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76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Rosenbaum David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11/04/2024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768"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80" w:type="dxa"/>
            <w:vAlign w:val="bottom"/>
            <w:gridSpan w:val="3"/>
            <w:vMerge w:val="restart"/>
          </w:tcPr>
          <w:p>
            <w:pPr>
              <w:ind w:left="900"/>
              <w:spacing w:after="0"/>
              <w:rPr>
                <w:sz w:val="20"/>
                <w:szCs w:val="20"/>
                <w:color w:val="auto"/>
              </w:rPr>
            </w:pPr>
            <w:r>
              <w:rPr>
                <w:rFonts w:ascii="Times New Roman" w:cs="Times New Roman" w:eastAsia="Times New Roman" w:hAnsi="Times New Roman"/>
                <w:sz w:val="17"/>
                <w:szCs w:val="17"/>
                <w:color w:val="0000FF"/>
              </w:rPr>
              <w:t>11/04/2024</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Pr>
          <w:p>
            <w:pPr>
              <w:spacing w:after="0"/>
              <w:rPr>
                <w:sz w:val="21"/>
                <w:szCs w:val="21"/>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27,172</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180,788</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80" w:type="dxa"/>
            <w:vAlign w:val="bottom"/>
            <w:gridSpan w:val="3"/>
            <w:vMerge w:val="restart"/>
          </w:tcPr>
          <w:p>
            <w:pPr>
              <w:ind w:left="900"/>
              <w:spacing w:after="0"/>
              <w:rPr>
                <w:sz w:val="20"/>
                <w:szCs w:val="20"/>
                <w:color w:val="auto"/>
              </w:rPr>
            </w:pPr>
            <w:r>
              <w:rPr>
                <w:rFonts w:ascii="Times New Roman" w:cs="Times New Roman" w:eastAsia="Times New Roman" w:hAnsi="Times New Roman"/>
                <w:sz w:val="17"/>
                <w:szCs w:val="17"/>
                <w:color w:val="0000FF"/>
              </w:rPr>
              <w:t>11/04/2024</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Pr>
          <w:p>
            <w:pPr>
              <w:spacing w:after="0"/>
              <w:rPr>
                <w:sz w:val="21"/>
                <w:szCs w:val="21"/>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27,172</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153,616</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301,946</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77,592</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2.32</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11/04/2024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27,172</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01/17/2029</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27,172</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2.32</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27,171</w:t>
            </w:r>
          </w:p>
        </w:tc>
        <w:tc>
          <w:tcPr>
            <w:tcW w:w="28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tcPr>
          <w:p>
            <w:pPr>
              <w:ind w:left="140"/>
              <w:spacing w:after="0" w:line="206" w:lineRule="exact"/>
              <w:rPr>
                <w:sz w:val="20"/>
                <w:szCs w:val="20"/>
                <w:color w:val="auto"/>
              </w:rPr>
            </w:pPr>
            <w:r>
              <w:rPr>
                <w:rFonts w:ascii="Times New Roman" w:cs="Times New Roman" w:eastAsia="Times New Roman" w:hAnsi="Times New Roman"/>
                <w:sz w:val="13"/>
                <w:szCs w:val="13"/>
                <w:color w:val="0000FF"/>
              </w:rPr>
              <w:t>By Wife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4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43"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as it vested and the shares subject to the option vested in 48 successive, equal monthly installments on each monthly anniversary of January 17, 2019,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6"/>
          <w:szCs w:val="16"/>
          <w:color w:val="0000FF"/>
        </w:rPr>
        <w:t>11/06/2024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502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13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2024-11-06T17:06:12Z</dcterms:created>
  <dcterms:modified xsi:type="dcterms:W3CDTF">2024-11-06T17:06:12Z</dcterms:modified>
</cp:coreProperties>
</file>