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48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48615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spacing w:after="0" w:line="187" w:lineRule="exact"/>
              <w:rPr>
                <w:rFonts w:ascii="Times New Roman" w:cs="Times New Roman" w:eastAsia="Times New Roman" w:hAnsi="Times New Roman"/>
                <w:sz w:val="17"/>
                <w:szCs w:val="17"/>
                <w:color w:val="0000EE"/>
                <w:w w:val="93"/>
              </w:rPr>
            </w:pPr>
            <w:hyperlink r:id="rId13">
              <w:r>
                <w:rPr>
                  <w:rFonts w:ascii="Times New Roman" w:cs="Times New Roman" w:eastAsia="Times New Roman" w:hAnsi="Times New Roman"/>
                  <w:sz w:val="17"/>
                  <w:szCs w:val="17"/>
                  <w:color w:val="0000EE"/>
                  <w:w w:val="93"/>
                </w:rPr>
                <w:t>MOTT DAVID M</w:t>
              </w:r>
            </w:hyperlink>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ARDELYX,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ARDX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52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bottom w:val="single" w:sz="8" w:color="0000EE"/>
            </w:tcBorders>
            <w:gridSpan w:val="2"/>
            <w:vMerge w:val="continue"/>
          </w:tcPr>
          <w:p>
            <w:pPr>
              <w:spacing w:after="0"/>
              <w:rPr>
                <w:sz w:val="4"/>
                <w:szCs w:val="4"/>
                <w:color w:val="auto"/>
              </w:rPr>
            </w:pPr>
          </w:p>
        </w:tc>
        <w:tc>
          <w:tcPr>
            <w:tcW w:w="52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5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80" w:type="dxa"/>
            <w:vAlign w:val="bottom"/>
          </w:tcPr>
          <w:p>
            <w:pPr>
              <w:spacing w:after="0"/>
              <w:rPr>
                <w:sz w:val="2"/>
                <w:szCs w:val="2"/>
                <w:color w:val="auto"/>
              </w:rPr>
            </w:pPr>
          </w:p>
        </w:tc>
        <w:tc>
          <w:tcPr>
            <w:tcW w:w="520" w:type="dxa"/>
            <w:vAlign w:val="bottom"/>
            <w:vMerge w:val="restart"/>
          </w:tcPr>
          <w:p>
            <w:pPr>
              <w:ind w:left="2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2"/>
                <w:szCs w:val="2"/>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ARDELYX, INC.</w:t>
            </w: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06/16/2026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400 FIFTH AVENUE, SUITE 210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WALTHAM</w:t>
            </w:r>
          </w:p>
        </w:tc>
        <w:tc>
          <w:tcPr>
            <w:tcW w:w="180" w:type="dxa"/>
            <w:vAlign w:val="bottom"/>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MA</w:t>
            </w:r>
          </w:p>
        </w:tc>
        <w:tc>
          <w:tcPr>
            <w:tcW w:w="72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02451</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18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3"/>
          </w:tcPr>
          <w:p>
            <w:pPr>
              <w:ind w:left="14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1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06/16/2026</w:t>
            </w:r>
          </w:p>
        </w:tc>
        <w:tc>
          <w:tcPr>
            <w:tcW w:w="5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20,282</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0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3"/>
                <w:szCs w:val="13"/>
                <w:color w:val="0000FF"/>
              </w:rPr>
              <w:t>3,323,200</w:t>
            </w:r>
            <w:r>
              <w:rPr>
                <w:rFonts w:ascii="Times New Roman" w:cs="Times New Roman" w:eastAsia="Times New Roman" w:hAnsi="Times New Roman"/>
                <w:sz w:val="17"/>
                <w:szCs w:val="17"/>
                <w:color w:val="008000"/>
                <w:vertAlign w:val="superscript"/>
              </w:rPr>
              <w:t>(2)</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06/16/2026</w:t>
            </w: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26,455</w:t>
            </w:r>
            <w:r>
              <w:rPr>
                <w:rFonts w:ascii="Times New Roman" w:cs="Times New Roman" w:eastAsia="Times New Roman" w:hAnsi="Times New Roman"/>
                <w:sz w:val="17"/>
                <w:szCs w:val="17"/>
                <w:color w:val="008000"/>
                <w:vertAlign w:val="superscript"/>
              </w:rPr>
              <w:t>(3)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120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3"/>
                <w:szCs w:val="13"/>
                <w:color w:val="0000FF"/>
              </w:rPr>
              <w:t>3,349,655</w:t>
            </w:r>
            <w:r>
              <w:rPr>
                <w:rFonts w:ascii="Times New Roman" w:cs="Times New Roman" w:eastAsia="Times New Roman" w:hAnsi="Times New Roman"/>
                <w:sz w:val="17"/>
                <w:szCs w:val="17"/>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18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6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ind w:left="8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8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70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5.67</w:t>
            </w: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0000FF"/>
              </w:rPr>
              <w:t>06/16/2026</w:t>
            </w:r>
          </w:p>
        </w:tc>
        <w:tc>
          <w:tcPr>
            <w:tcW w:w="1020" w:type="dxa"/>
            <w:vAlign w:val="bottom"/>
          </w:tcPr>
          <w:p>
            <w:pPr>
              <w:spacing w:after="0"/>
              <w:rPr>
                <w:sz w:val="12"/>
                <w:szCs w:val="12"/>
                <w:color w:val="auto"/>
              </w:rPr>
            </w:pPr>
          </w:p>
        </w:tc>
        <w:tc>
          <w:tcPr>
            <w:tcW w:w="8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00FF"/>
              </w:rPr>
              <w:t>39,715</w:t>
            </w:r>
            <w:r>
              <w:rPr>
                <w:rFonts w:ascii="Times New Roman" w:cs="Times New Roman" w:eastAsia="Times New Roman" w:hAnsi="Times New Roman"/>
                <w:sz w:val="17"/>
                <w:szCs w:val="17"/>
                <w:color w:val="008000"/>
                <w:vertAlign w:val="superscript"/>
              </w:rPr>
              <w:t>(4)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9"/>
                <w:szCs w:val="9"/>
                <w:color w:val="008000"/>
              </w:rPr>
              <w:t>(5)</w:t>
            </w:r>
          </w:p>
        </w:tc>
        <w:tc>
          <w:tcPr>
            <w:tcW w:w="26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06/16/2036</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39,715</w:t>
            </w:r>
          </w:p>
        </w:tc>
        <w:tc>
          <w:tcPr>
            <w:tcW w:w="74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00FF"/>
              </w:rPr>
              <w:t>39,715</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70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were issued pursuant to the Issuer's Non-Employee Director Compensation Program. The Reporting Person elected to receive stock in lieu of cash as permitted under the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("RSUs"). The Reporting Person is entitled to receive one (1) share of Common Stock for each one (1) RSU upon the vesting thereof. The RSUs were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was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40" w:right="4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Felecia Ettenberg, Attorney-in-Fact</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06/18/2026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for David Mott</w:t>
            </w: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2026-06-18T15:17:52Z</dcterms:created>
  <dcterms:modified xsi:type="dcterms:W3CDTF">2026-06-18T15:17:52Z</dcterms:modified>
</cp:coreProperties>
</file>