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0001611311</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ARDELYX,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001-36485</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6"/>
              </w:rPr>
              <w:t>400 Fifth Avenue Suite 210</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5107451700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DAVID P ROSENBAUM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588500.00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236854270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01/16/2025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60000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01/16/2025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06/01/2022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06/01/2022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11/20/2024 7184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34443.69</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210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11/06/2024 27171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165743.10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210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11/04/2024 27172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161673.40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210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06/01/2022 through 02/19/2023.</w:t>
      </w:r>
    </w:p>
    <w:p>
      <w:pPr>
        <w:spacing w:after="0"/>
        <w:rPr>
          <w:sz w:val="20"/>
          <w:szCs w:val="20"/>
          <w:color w:val="auto"/>
        </w:rPr>
      </w:pPr>
      <w:r>
        <w:rPr>
          <w:rFonts w:ascii="Times New Roman" w:cs="Times New Roman" w:eastAsia="Times New Roman" w:hAnsi="Times New Roman"/>
          <w:sz w:val="22"/>
          <w:szCs w:val="22"/>
          <w:color w:val="auto"/>
        </w:rPr>
        <w:t>01/16/2025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05/17/2024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2025-01-16T15:37:08Z</dcterms:created>
  <dcterms:modified xsi:type="dcterms:W3CDTF">2025-01-16T15:37:08Z</dcterms:modified>
</cp:coreProperties>
</file>