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16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1664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RAAB MICHAEL</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180"/>
              <w:spacing w:after="0"/>
              <w:rPr>
                <w:sz w:val="20"/>
                <w:szCs w:val="20"/>
                <w:color w:val="auto"/>
              </w:rPr>
            </w:pPr>
            <w:r>
              <w:rPr>
                <w:rFonts w:ascii="Arial" w:cs="Arial" w:eastAsia="Arial" w:hAnsi="Arial"/>
                <w:sz w:val="13"/>
                <w:szCs w:val="13"/>
                <w:color w:val="auto"/>
              </w:rPr>
              <w:t>(First)</w:t>
            </w:r>
          </w:p>
        </w:tc>
        <w:tc>
          <w:tcPr>
            <w:tcW w:w="126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ARDELYX, INC.</w:t>
            </w:r>
          </w:p>
        </w:tc>
        <w:tc>
          <w:tcPr>
            <w:tcW w:w="126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9"/>
              </w:rPr>
              <w:t>400 FIFTH AVENUE, SUITE 210</w:t>
            </w:r>
          </w:p>
        </w:tc>
        <w:tc>
          <w:tcPr>
            <w:tcW w:w="126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5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3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340" w:type="dxa"/>
            <w:vAlign w:val="bottom"/>
          </w:tcPr>
          <w:p>
            <w:pPr>
              <w:ind w:left="180"/>
              <w:spacing w:after="0"/>
              <w:rPr>
                <w:sz w:val="20"/>
                <w:szCs w:val="20"/>
                <w:color w:val="auto"/>
              </w:rPr>
            </w:pPr>
            <w:r>
              <w:rPr>
                <w:rFonts w:ascii="Arial" w:cs="Arial" w:eastAsia="Arial" w:hAnsi="Arial"/>
                <w:sz w:val="13"/>
                <w:szCs w:val="13"/>
                <w:color w:val="auto"/>
              </w:rPr>
              <w:t>(State)</w:t>
            </w:r>
          </w:p>
        </w:tc>
        <w:tc>
          <w:tcPr>
            <w:tcW w:w="126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30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04/29/2024</w:t>
            </w:r>
          </w:p>
        </w:tc>
        <w:tc>
          <w:tcPr>
            <w:tcW w:w="2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gridSpan w:val="3"/>
            <w:vMerge w:val="continue"/>
          </w:tcPr>
          <w:p>
            <w:pPr>
              <w:spacing w:after="0"/>
              <w:rPr>
                <w:sz w:val="10"/>
                <w:szCs w:val="10"/>
                <w:color w:val="auto"/>
              </w:rPr>
            </w:pPr>
          </w:p>
        </w:tc>
        <w:tc>
          <w:tcPr>
            <w:tcW w:w="2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President &amp; CEO</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60" w:right="600" w:hanging="238"/>
        <w:spacing w:after="0" w:line="182"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04/29/2024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30,000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0.99</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1,340,933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04/29/2024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30,000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6.4019</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1,310,933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24,364</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04/29/2024</w:t>
            </w:r>
          </w:p>
        </w:tc>
        <w:tc>
          <w:tcPr>
            <w:tcW w:w="11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30,000</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01/06/2032</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16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670,000</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made pursuant to a 10b5-1 trading plan adopted by the Reporting Person on December 13, 2023.</w:t>
      </w:r>
    </w:p>
    <w:p>
      <w:pPr>
        <w:spacing w:after="0" w:line="43" w:lineRule="exact"/>
        <w:rPr>
          <w:rFonts w:ascii="Times New Roman" w:cs="Times New Roman" w:eastAsia="Times New Roman" w:hAnsi="Times New Roman"/>
          <w:sz w:val="13"/>
          <w:szCs w:val="13"/>
          <w:color w:val="008000"/>
        </w:rPr>
      </w:pPr>
    </w:p>
    <w:p>
      <w:pPr>
        <w:ind w:left="40" w:right="1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in prices ranging from $6.311 to $6.49, inclusive. The price reported in Column 4 above reflects the weighted average sales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43" w:lineRule="exact"/>
        <w:rPr>
          <w:rFonts w:ascii="Times New Roman" w:cs="Times New Roman" w:eastAsia="Times New Roman" w:hAnsi="Times New Roman"/>
          <w:sz w:val="13"/>
          <w:szCs w:val="13"/>
          <w:color w:val="008000"/>
        </w:rPr>
      </w:pPr>
    </w:p>
    <w:p>
      <w:pPr>
        <w:ind w:left="40" w:right="4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86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Michael</w:t>
      </w:r>
      <w:r>
        <w:rPr>
          <w:sz w:val="20"/>
          <w:szCs w:val="20"/>
          <w:color w:val="auto"/>
        </w:rPr>
        <w:tab/>
      </w:r>
      <w:r>
        <w:rPr>
          <w:rFonts w:ascii="Times New Roman" w:cs="Times New Roman" w:eastAsia="Times New Roman" w:hAnsi="Times New Roman"/>
          <w:sz w:val="16"/>
          <w:szCs w:val="16"/>
          <w:color w:val="0000FF"/>
        </w:rPr>
        <w:t>05/01/2024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18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1844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2024-05-01T19:08:56Z</dcterms:created>
  <dcterms:modified xsi:type="dcterms:W3CDTF">2024-05-01T19:08:56Z</dcterms:modified>
</cp:coreProperties>
</file>