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947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47285"/>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Rodgers Richard J</w:t>
              </w:r>
            </w:hyperlink>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ARDELYX,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ARDX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tcBorders>
              <w:bottom w:val="single" w:sz="8" w:color="0000EE"/>
            </w:tcBorders>
            <w:gridSpan w:val="2"/>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c>
          <w:tcPr>
            <w:tcW w:w="9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5"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21,468</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371,992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41,551</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413,543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3.61</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06/18/2025</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20"/>
              <w:spacing w:after="0" w:line="204" w:lineRule="exact"/>
              <w:rPr>
                <w:sz w:val="20"/>
                <w:szCs w:val="20"/>
                <w:color w:val="auto"/>
              </w:rPr>
            </w:pPr>
            <w:r>
              <w:rPr>
                <w:rFonts w:ascii="Times New Roman" w:cs="Times New Roman" w:eastAsia="Times New Roman" w:hAnsi="Times New Roman"/>
                <w:sz w:val="13"/>
                <w:szCs w:val="13"/>
                <w:color w:val="0000FF"/>
              </w:rPr>
              <w:t>54,059</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06/18/2035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54,059</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54,059</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the Issuer's Non-Employee Director Compensation Program. The Reporting Person elected to receive stock in lieu of cash as permitted under the program.</w:t>
      </w:r>
    </w:p>
    <w:p>
      <w:pPr>
        <w:spacing w:after="0" w:line="41" w:lineRule="exact"/>
        <w:rPr>
          <w:rFonts w:ascii="Times New Roman" w:cs="Times New Roman" w:eastAsia="Times New Roman" w:hAnsi="Times New Roman"/>
          <w:sz w:val="13"/>
          <w:szCs w:val="13"/>
          <w:color w:val="008000"/>
        </w:rPr>
      </w:pPr>
    </w:p>
    <w:p>
      <w:pPr>
        <w:ind w:left="40" w:right="24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 The RSUs were issued pursuant to the Issuer's Non-Employee Director Compensation Program.</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Richard J.</w:t>
      </w:r>
      <w:r>
        <w:rPr>
          <w:sz w:val="20"/>
          <w:szCs w:val="20"/>
          <w:color w:val="auto"/>
        </w:rPr>
        <w:tab/>
      </w:r>
      <w:r>
        <w:rPr>
          <w:rFonts w:ascii="Times New Roman" w:cs="Times New Roman" w:eastAsia="Times New Roman" w:hAnsi="Times New Roman"/>
          <w:sz w:val="16"/>
          <w:szCs w:val="16"/>
          <w:color w:val="0000FF"/>
        </w:rPr>
        <w:t>06/23/2025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350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13397"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2025-06-23T19:47:12Z</dcterms:created>
  <dcterms:modified xsi:type="dcterms:W3CDTF">2025-06-23T19:47:12Z</dcterms:modified>
</cp:coreProperties>
</file>