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13G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(Rule 13d-102)</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TO RULES 13d-1(b)(c), AND (d) AND AMENDMENTS THERETO FILED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PURSUANT TO RULE 13d-2(b)</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(Amendment No. ) *</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338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Common Stock</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338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338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February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338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ectPr>
          <w:pgSz w:w="11900" w:h="16838" w:orient="portrait"/>
          <w:cols w:equalWidth="0" w:num="1">
            <w:col w:w="11520"/>
          </w:cols>
          <w:pgMar w:left="160" w:top="388" w:right="219" w:bottom="1440" w:gutter="0" w:footer="0" w:header="0"/>
        </w:sectPr>
      </w:pPr>
    </w:p>
    <w:p>
      <w:pPr>
        <w:spacing w:after="0" w:line="248" w:lineRule="exact"/>
        <w:rPr>
          <w:sz w:val="24"/>
          <w:szCs w:val="24"/>
          <w:color w:val="auto"/>
        </w:rPr>
      </w:pPr>
    </w:p>
    <w:p>
      <w:pPr>
        <w:ind w:left="660"/>
        <w:spacing w:after="0"/>
        <w:rPr>
          <w:sz w:val="20"/>
          <w:szCs w:val="20"/>
          <w:color w:val="auto"/>
        </w:rPr>
      </w:pPr>
      <w:r>
        <w:rPr>
          <w:rFonts w:ascii="Arial" w:cs="Arial" w:eastAsia="Arial" w:hAnsi="Arial"/>
          <w:sz w:val="15"/>
          <w:szCs w:val="15"/>
          <w:color w:val="auto"/>
        </w:rPr>
        <w:t>â˜</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color w:val="auto"/>
        </w:rPr>
        <w:t>Rule 13d-1(b)</w:t>
      </w:r>
    </w:p>
    <w:p>
      <w:pPr>
        <w:spacing w:after="0" w:line="200" w:lineRule="exact"/>
        <w:rPr>
          <w:sz w:val="24"/>
          <w:szCs w:val="24"/>
          <w:color w:val="auto"/>
        </w:rPr>
      </w:pPr>
    </w:p>
    <w:p>
      <w:pPr>
        <w:sectPr>
          <w:pgSz w:w="11900" w:h="16838" w:orient="portrait"/>
          <w:cols w:equalWidth="0" w:num="2">
            <w:col w:w="800" w:space="200"/>
            <w:col w:w="10520"/>
          </w:cols>
          <w:pgMar w:left="160" w:top="388" w:right="219" w:bottom="1440" w:gutter="0" w:footer="0" w:header="0"/>
          <w:type w:val="continuous"/>
        </w:sectPr>
      </w:pPr>
    </w:p>
    <w:p>
      <w:pPr>
        <w:spacing w:after="0" w:line="48" w:lineRule="exact"/>
        <w:rPr>
          <w:sz w:val="24"/>
          <w:szCs w:val="24"/>
          <w:color w:val="auto"/>
        </w:rPr>
      </w:pPr>
    </w:p>
    <w:p>
      <w:pPr>
        <w:ind w:left="660"/>
        <w:spacing w:after="0"/>
        <w:rPr>
          <w:sz w:val="20"/>
          <w:szCs w:val="20"/>
          <w:color w:val="auto"/>
        </w:rPr>
      </w:pPr>
      <w:r>
        <w:rPr>
          <w:rFonts w:ascii="Arial" w:cs="Arial" w:eastAsia="Arial" w:hAnsi="Arial"/>
          <w:sz w:val="17"/>
          <w:szCs w:val="17"/>
          <w:color w:val="auto"/>
        </w:rPr>
        <w:t>â˜’ Rule 13d-1(c)</w:t>
      </w:r>
    </w:p>
    <w:p>
      <w:pPr>
        <w:sectPr>
          <w:pgSz w:w="11900" w:h="16838" w:orient="portrait"/>
          <w:cols w:equalWidth="0" w:num="1">
            <w:col w:w="11520"/>
          </w:cols>
          <w:pgMar w:left="160" w:top="388" w:right="219" w:bottom="1440" w:gutter="0" w:footer="0" w:header="0"/>
          <w:type w:val="continuous"/>
        </w:sectPr>
      </w:pPr>
    </w:p>
    <w:p>
      <w:pPr>
        <w:spacing w:after="0" w:line="237" w:lineRule="exact"/>
        <w:rPr>
          <w:sz w:val="24"/>
          <w:szCs w:val="24"/>
          <w:color w:val="auto"/>
        </w:rPr>
      </w:pPr>
    </w:p>
    <w:p>
      <w:pPr>
        <w:ind w:left="660"/>
        <w:spacing w:after="0"/>
        <w:rPr>
          <w:sz w:val="20"/>
          <w:szCs w:val="20"/>
          <w:color w:val="auto"/>
        </w:rPr>
      </w:pPr>
      <w:r>
        <w:rPr>
          <w:rFonts w:ascii="Arial" w:cs="Arial" w:eastAsia="Arial" w:hAnsi="Arial"/>
          <w:sz w:val="15"/>
          <w:szCs w:val="15"/>
          <w:color w:val="auto"/>
        </w:rPr>
        <w:t>â˜</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Rule 13d-1(d)</w:t>
      </w:r>
    </w:p>
    <w:p>
      <w:pPr>
        <w:spacing w:after="0" w:line="200" w:lineRule="exact"/>
        <w:rPr>
          <w:sz w:val="24"/>
          <w:szCs w:val="24"/>
          <w:color w:val="auto"/>
        </w:rPr>
      </w:pPr>
    </w:p>
    <w:p>
      <w:pPr>
        <w:sectPr>
          <w:pgSz w:w="11900" w:h="16838" w:orient="portrait"/>
          <w:cols w:equalWidth="0" w:num="2">
            <w:col w:w="800" w:space="200"/>
            <w:col w:w="10520"/>
          </w:cols>
          <w:pgMar w:left="160" w:top="388" w:right="219" w:bottom="1440" w:gutter="0" w:footer="0" w:header="0"/>
          <w:type w:val="continuous"/>
        </w:sectPr>
      </w:pP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(Page 1 of 10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4"/>
          <w:szCs w:val="24"/>
          <w:color w:val="auto"/>
        </w:rPr>
      </w:pPr>
    </w:p>
    <w:p>
      <w:pPr>
        <w:ind w:right="2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3380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20"/>
          </w:cols>
          <w:pgMar w:left="160" w:top="388" w:right="21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840" w:type="dxa"/>
            <w:vAlign w:val="bottom"/>
            <w:gridSpan w:val="2"/>
          </w:tcPr>
          <w:p>
            <w:pPr>
              <w:spacing w:after="0"/>
              <w:rPr>
                <w:sz w:val="20"/>
                <w:szCs w:val="20"/>
                <w:color w:val="auto"/>
              </w:rPr>
            </w:pPr>
            <w:r>
              <w:rPr>
                <w:rFonts w:ascii="Arial" w:cs="Arial" w:eastAsia="Arial" w:hAnsi="Arial"/>
                <w:sz w:val="18"/>
                <w:szCs w:val="18"/>
                <w:color w:val="auto"/>
                <w:w w:val="93"/>
              </w:rPr>
              <w:t>CUSIP No.</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039697107</w:t>
            </w:r>
          </w:p>
        </w:tc>
        <w:tc>
          <w:tcPr>
            <w:tcW w:w="2320" w:type="dxa"/>
            <w:vAlign w:val="bottom"/>
          </w:tcPr>
          <w:p>
            <w:pPr>
              <w:spacing w:after="0"/>
              <w:rPr>
                <w:sz w:val="20"/>
                <w:szCs w:val="20"/>
                <w:color w:val="auto"/>
              </w:rPr>
            </w:pPr>
          </w:p>
        </w:tc>
        <w:tc>
          <w:tcPr>
            <w:tcW w:w="5180" w:type="dxa"/>
            <w:vAlign w:val="bottom"/>
          </w:tcPr>
          <w:p>
            <w:pPr>
              <w:ind w:left="940"/>
              <w:spacing w:after="0"/>
              <w:rPr>
                <w:sz w:val="20"/>
                <w:szCs w:val="20"/>
                <w:color w:val="auto"/>
              </w:rPr>
            </w:pPr>
            <w:r>
              <w:rPr>
                <w:rFonts w:ascii="Arial" w:cs="Arial" w:eastAsia="Arial" w:hAnsi="Arial"/>
                <w:sz w:val="18"/>
                <w:szCs w:val="18"/>
                <w:color w:val="auto"/>
              </w:rPr>
              <w:t>13G</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w w:val="84"/>
              </w:rPr>
              <w:t>Page 2 of 10 Pages</w:t>
            </w:r>
          </w:p>
        </w:tc>
        <w:tc>
          <w:tcPr>
            <w:tcW w:w="0" w:type="dxa"/>
            <w:vAlign w:val="bottom"/>
          </w:tcPr>
          <w:p>
            <w:pPr>
              <w:spacing w:after="0"/>
              <w:rPr>
                <w:sz w:val="1"/>
                <w:szCs w:val="1"/>
                <w:color w:val="auto"/>
              </w:rPr>
            </w:pPr>
          </w:p>
        </w:tc>
      </w:tr>
      <w:tr>
        <w:trPr>
          <w:trHeight w:val="459"/>
        </w:trPr>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gridSpan w:val="2"/>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 w:type="dxa"/>
            <w:vAlign w:val="bottom"/>
            <w:tcBorders>
              <w:left w:val="single" w:sz="8" w:color="auto"/>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1.</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NAME OF REPORTING PERSONS</w:t>
            </w:r>
          </w:p>
        </w:tc>
        <w:tc>
          <w:tcPr>
            <w:tcW w:w="1660" w:type="dxa"/>
            <w:vAlign w:val="bottom"/>
            <w:tcBorders>
              <w:right w:val="single" w:sz="8" w:color="auto"/>
            </w:tcBorders>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I.R.S. IDENTIFICATION NO. OF ABOVE PERSONS (ENTITIES ONLY)</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Deerfield Mgmt, L.P.</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 w:type="dxa"/>
            <w:vAlign w:val="bottom"/>
            <w:tcBorders>
              <w:left w:val="single" w:sz="8" w:color="auto"/>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2.</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66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(a) â˜</w:t>
            </w: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66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(b) â˜’</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518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3.</w:t>
            </w:r>
          </w:p>
        </w:tc>
        <w:tc>
          <w:tcPr>
            <w:tcW w:w="232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180" w:type="dxa"/>
            <w:vAlign w:val="bottom"/>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gridSpan w:val="2"/>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4.</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1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NUMBER OF</w:t>
            </w:r>
          </w:p>
        </w:tc>
        <w:tc>
          <w:tcPr>
            <w:tcW w:w="2320" w:type="dxa"/>
            <w:vAlign w:val="bottom"/>
            <w:tcBorders>
              <w:right w:val="single" w:sz="8" w:color="auto"/>
            </w:tcBorders>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0</w:t>
            </w: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0" w:type="dxa"/>
            <w:vAlign w:val="bottom"/>
            <w:tcBorders>
              <w:left w:val="single" w:sz="8" w:color="auto"/>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52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w w:val="91"/>
              </w:rPr>
              <w:t>SHARES</w:t>
            </w:r>
          </w:p>
        </w:tc>
        <w:tc>
          <w:tcPr>
            <w:tcW w:w="2320" w:type="dxa"/>
            <w:vAlign w:val="bottom"/>
            <w:tcBorders>
              <w:bottom w:val="single" w:sz="8" w:color="auto"/>
              <w:right w:val="single" w:sz="8" w:color="auto"/>
            </w:tcBorders>
          </w:tcPr>
          <w:p>
            <w:pPr>
              <w:spacing w:after="0"/>
              <w:rPr>
                <w:sz w:val="3"/>
                <w:szCs w:val="3"/>
                <w:color w:val="auto"/>
              </w:rPr>
            </w:pPr>
          </w:p>
        </w:tc>
        <w:tc>
          <w:tcPr>
            <w:tcW w:w="518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0" w:type="dxa"/>
            <w:vAlign w:val="bottom"/>
            <w:tcBorders>
              <w:left w:val="single" w:sz="8" w:color="auto"/>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232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660" w:type="dxa"/>
            <w:vAlign w:val="bottom"/>
            <w:tcBorders>
              <w:right w:val="single" w:sz="8" w:color="auto"/>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60" w:type="dxa"/>
            <w:vAlign w:val="bottom"/>
            <w:tcBorders>
              <w:left w:val="single" w:sz="8" w:color="auto"/>
              <w:right w:val="single" w:sz="8" w:color="auto"/>
            </w:tcBorders>
          </w:tcPr>
          <w:p>
            <w:pPr>
              <w:spacing w:after="0"/>
              <w:rPr>
                <w:sz w:val="7"/>
                <w:szCs w:val="7"/>
                <w:color w:val="auto"/>
              </w:rPr>
            </w:pPr>
          </w:p>
        </w:tc>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BENEFICIALLY</w:t>
            </w:r>
          </w:p>
        </w:tc>
        <w:tc>
          <w:tcPr>
            <w:tcW w:w="2320" w:type="dxa"/>
            <w:vAlign w:val="bottom"/>
            <w:tcBorders>
              <w:right w:val="single" w:sz="8" w:color="auto"/>
            </w:tcBorders>
            <w:vMerge w:val="continue"/>
          </w:tcPr>
          <w:p>
            <w:pPr>
              <w:spacing w:after="0"/>
              <w:rPr>
                <w:sz w:val="7"/>
                <w:szCs w:val="7"/>
                <w:color w:val="auto"/>
              </w:rPr>
            </w:pPr>
          </w:p>
        </w:tc>
        <w:tc>
          <w:tcPr>
            <w:tcW w:w="518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60" w:type="dxa"/>
            <w:vAlign w:val="bottom"/>
            <w:tcBorders>
              <w:left w:val="single" w:sz="8" w:color="auto"/>
              <w:right w:val="single" w:sz="8" w:color="auto"/>
            </w:tcBorders>
          </w:tcPr>
          <w:p>
            <w:pPr>
              <w:spacing w:after="0"/>
              <w:rPr>
                <w:sz w:val="11"/>
                <w:szCs w:val="11"/>
                <w:color w:val="auto"/>
              </w:rPr>
            </w:pPr>
          </w:p>
        </w:tc>
        <w:tc>
          <w:tcPr>
            <w:tcW w:w="2300" w:type="dxa"/>
            <w:vAlign w:val="bottom"/>
            <w:tcBorders>
              <w:right w:val="single" w:sz="8" w:color="auto"/>
            </w:tcBorders>
            <w:gridSpan w:val="2"/>
            <w:vMerge w:val="continue"/>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5180" w:type="dxa"/>
            <w:vAlign w:val="bottom"/>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2320" w:type="dxa"/>
            <w:vAlign w:val="bottom"/>
            <w:tcBorders>
              <w:right w:val="single" w:sz="8" w:color="auto"/>
            </w:tcBorders>
          </w:tcPr>
          <w:p>
            <w:pPr>
              <w:spacing w:after="0"/>
              <w:rPr>
                <w:sz w:val="18"/>
                <w:szCs w:val="18"/>
                <w:color w:val="auto"/>
              </w:rPr>
            </w:pP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3,230,216 (1)</w:t>
            </w:r>
          </w:p>
        </w:tc>
        <w:tc>
          <w:tcPr>
            <w:tcW w:w="166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60" w:type="dxa"/>
            <w:vAlign w:val="bottom"/>
            <w:tcBorders>
              <w:left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52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w w:val="95"/>
              </w:rPr>
              <w:t>EACH</w:t>
            </w:r>
          </w:p>
        </w:tc>
        <w:tc>
          <w:tcPr>
            <w:tcW w:w="2320" w:type="dxa"/>
            <w:vAlign w:val="bottom"/>
            <w:tcBorders>
              <w:right w:val="single" w:sz="8" w:color="auto"/>
            </w:tcBorders>
          </w:tcPr>
          <w:p>
            <w:pPr>
              <w:spacing w:after="0"/>
              <w:rPr>
                <w:sz w:val="7"/>
                <w:szCs w:val="7"/>
                <w:color w:val="auto"/>
              </w:rPr>
            </w:pPr>
          </w:p>
        </w:tc>
        <w:tc>
          <w:tcPr>
            <w:tcW w:w="518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Borders>
              <w:right w:val="single" w:sz="8" w:color="auto"/>
            </w:tcBorders>
            <w:vMerge w:val="continue"/>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60" w:type="dxa"/>
            <w:vAlign w:val="bottom"/>
            <w:tcBorders>
              <w:left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660" w:type="dxa"/>
            <w:vAlign w:val="bottom"/>
            <w:tcBorders>
              <w:righ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0" w:type="dxa"/>
            <w:vAlign w:val="bottom"/>
            <w:tcBorders>
              <w:left w:val="single" w:sz="8" w:color="auto"/>
              <w:right w:val="single" w:sz="8" w:color="auto"/>
            </w:tcBorders>
          </w:tcPr>
          <w:p>
            <w:pPr>
              <w:spacing w:after="0"/>
              <w:rPr>
                <w:sz w:val="12"/>
                <w:szCs w:val="12"/>
                <w:color w:val="auto"/>
              </w:rPr>
            </w:pPr>
          </w:p>
        </w:tc>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320" w:type="dxa"/>
            <w:vAlign w:val="bottom"/>
            <w:tcBorders>
              <w:right w:val="single" w:sz="8" w:color="auto"/>
            </w:tcBorders>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60" w:type="dxa"/>
            <w:vAlign w:val="bottom"/>
            <w:tcBorders>
              <w:left w:val="single" w:sz="8" w:color="auto"/>
              <w:right w:val="single" w:sz="8" w:color="auto"/>
            </w:tcBorders>
          </w:tcPr>
          <w:p>
            <w:pPr>
              <w:spacing w:after="0"/>
              <w:rPr>
                <w:sz w:val="5"/>
                <w:szCs w:val="5"/>
                <w:color w:val="auto"/>
              </w:rPr>
            </w:pPr>
          </w:p>
        </w:tc>
        <w:tc>
          <w:tcPr>
            <w:tcW w:w="2300" w:type="dxa"/>
            <w:vAlign w:val="bottom"/>
            <w:tcBorders>
              <w:right w:val="single" w:sz="8" w:color="auto"/>
            </w:tcBorders>
            <w:gridSpan w:val="2"/>
            <w:vMerge w:val="continue"/>
          </w:tcPr>
          <w:p>
            <w:pPr>
              <w:spacing w:after="0"/>
              <w:rPr>
                <w:sz w:val="5"/>
                <w:szCs w:val="5"/>
                <w:color w:val="auto"/>
              </w:rPr>
            </w:pPr>
          </w:p>
        </w:tc>
        <w:tc>
          <w:tcPr>
            <w:tcW w:w="2320" w:type="dxa"/>
            <w:vAlign w:val="bottom"/>
            <w:tcBorders>
              <w:right w:val="single" w:sz="8" w:color="auto"/>
            </w:tcBorders>
          </w:tcPr>
          <w:p>
            <w:pPr>
              <w:spacing w:after="0"/>
              <w:rPr>
                <w:sz w:val="5"/>
                <w:szCs w:val="5"/>
                <w:color w:val="auto"/>
              </w:rPr>
            </w:pPr>
          </w:p>
        </w:tc>
        <w:tc>
          <w:tcPr>
            <w:tcW w:w="5180" w:type="dxa"/>
            <w:vAlign w:val="bottom"/>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Borders>
              <w:right w:val="single" w:sz="8" w:color="auto"/>
            </w:tcBorders>
          </w:tcPr>
          <w:p>
            <w:pPr>
              <w:jc w:val="center"/>
              <w:ind w:right="710"/>
              <w:spacing w:after="0"/>
              <w:rPr>
                <w:sz w:val="20"/>
                <w:szCs w:val="20"/>
                <w:color w:val="auto"/>
              </w:rPr>
            </w:pPr>
            <w:r>
              <w:rPr>
                <w:rFonts w:ascii="Arial" w:cs="Arial" w:eastAsia="Arial" w:hAnsi="Arial"/>
                <w:sz w:val="18"/>
                <w:szCs w:val="18"/>
                <w:color w:val="auto"/>
                <w:w w:val="89"/>
              </w:rPr>
              <w:t>PERSON</w:t>
            </w:r>
          </w:p>
        </w:tc>
        <w:tc>
          <w:tcPr>
            <w:tcW w:w="2320" w:type="dxa"/>
            <w:vAlign w:val="bottom"/>
            <w:tcBorders>
              <w:right w:val="single" w:sz="8" w:color="auto"/>
            </w:tcBorders>
          </w:tcPr>
          <w:p>
            <w:pPr>
              <w:spacing w:after="0"/>
              <w:rPr>
                <w:sz w:val="18"/>
                <w:szCs w:val="18"/>
                <w:color w:val="auto"/>
              </w:rPr>
            </w:pP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66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0" w:type="dxa"/>
            <w:vAlign w:val="bottom"/>
            <w:tcBorders>
              <w:left w:val="single" w:sz="8" w:color="auto"/>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tcBorders>
              <w:right w:val="single" w:sz="8" w:color="auto"/>
            </w:tcBorders>
            <w:vMerge w:val="restart"/>
          </w:tcPr>
          <w:p>
            <w:pPr>
              <w:jc w:val="center"/>
              <w:ind w:right="710"/>
              <w:spacing w:after="0" w:line="157" w:lineRule="exact"/>
              <w:rPr>
                <w:sz w:val="20"/>
                <w:szCs w:val="20"/>
                <w:color w:val="auto"/>
              </w:rPr>
            </w:pPr>
            <w:r>
              <w:rPr>
                <w:rFonts w:ascii="Arial" w:cs="Arial" w:eastAsia="Arial" w:hAnsi="Arial"/>
                <w:sz w:val="18"/>
                <w:szCs w:val="18"/>
                <w:color w:val="auto"/>
              </w:rPr>
              <w:t>WITH</w:t>
            </w:r>
          </w:p>
        </w:tc>
        <w:tc>
          <w:tcPr>
            <w:tcW w:w="2320" w:type="dxa"/>
            <w:vAlign w:val="bottom"/>
            <w:tcBorders>
              <w:right w:val="single" w:sz="8" w:color="auto"/>
            </w:tcBorders>
          </w:tcPr>
          <w:p>
            <w:pPr>
              <w:spacing w:after="0"/>
              <w:rPr>
                <w:sz w:val="12"/>
                <w:szCs w:val="12"/>
                <w:color w:val="auto"/>
              </w:rPr>
            </w:pPr>
          </w:p>
        </w:tc>
        <w:tc>
          <w:tcPr>
            <w:tcW w:w="5180" w:type="dxa"/>
            <w:vAlign w:val="bottom"/>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Borders>
              <w:right w:val="single" w:sz="8" w:color="auto"/>
            </w:tcBorders>
            <w:vMerge w:val="continue"/>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1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3,230,216 (1)</w:t>
            </w: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9.</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3,230,216 (1)</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87"/>
              </w:rPr>
              <w:t>10.</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6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â˜</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87"/>
              </w:rPr>
              <w:t>11.</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5.20%</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87"/>
              </w:rPr>
              <w:t>12.</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PN</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gridSpan w:val="2"/>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tcBorders>
            <w:gridSpan w:val="2"/>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2360" w:type="dxa"/>
            <w:vAlign w:val="bottom"/>
            <w:gridSpan w:val="3"/>
          </w:tcPr>
          <w:p>
            <w:pPr>
              <w:spacing w:after="0"/>
              <w:rPr>
                <w:sz w:val="20"/>
                <w:szCs w:val="20"/>
                <w:color w:val="auto"/>
              </w:rPr>
            </w:pPr>
            <w:r>
              <w:rPr>
                <w:rFonts w:ascii="Arial" w:cs="Arial" w:eastAsia="Arial" w:hAnsi="Arial"/>
                <w:sz w:val="18"/>
                <w:szCs w:val="18"/>
                <w:color w:val="auto"/>
              </w:rPr>
              <w:t>__________________</w:t>
            </w:r>
          </w:p>
        </w:tc>
        <w:tc>
          <w:tcPr>
            <w:tcW w:w="23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320" w:firstLine="8"/>
        <w:spacing w:after="0" w:line="258"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Partners, L.P. and Deerfield Special Situations Fund,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3380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840" w:type="dxa"/>
            <w:vAlign w:val="bottom"/>
            <w:gridSpan w:val="2"/>
          </w:tcPr>
          <w:p>
            <w:pPr>
              <w:spacing w:after="0"/>
              <w:rPr>
                <w:sz w:val="20"/>
                <w:szCs w:val="20"/>
                <w:color w:val="auto"/>
              </w:rPr>
            </w:pPr>
            <w:r>
              <w:rPr>
                <w:rFonts w:ascii="Arial" w:cs="Arial" w:eastAsia="Arial" w:hAnsi="Arial"/>
                <w:sz w:val="18"/>
                <w:szCs w:val="18"/>
                <w:color w:val="auto"/>
                <w:w w:val="93"/>
              </w:rPr>
              <w:t>CUSIP No.</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039697107</w:t>
            </w:r>
          </w:p>
        </w:tc>
        <w:tc>
          <w:tcPr>
            <w:tcW w:w="2320" w:type="dxa"/>
            <w:vAlign w:val="bottom"/>
          </w:tcPr>
          <w:p>
            <w:pPr>
              <w:spacing w:after="0"/>
              <w:rPr>
                <w:sz w:val="20"/>
                <w:szCs w:val="20"/>
                <w:color w:val="auto"/>
              </w:rPr>
            </w:pPr>
          </w:p>
        </w:tc>
        <w:tc>
          <w:tcPr>
            <w:tcW w:w="5180" w:type="dxa"/>
            <w:vAlign w:val="bottom"/>
          </w:tcPr>
          <w:p>
            <w:pPr>
              <w:ind w:left="940"/>
              <w:spacing w:after="0"/>
              <w:rPr>
                <w:sz w:val="20"/>
                <w:szCs w:val="20"/>
                <w:color w:val="auto"/>
              </w:rPr>
            </w:pPr>
            <w:r>
              <w:rPr>
                <w:rFonts w:ascii="Arial" w:cs="Arial" w:eastAsia="Arial" w:hAnsi="Arial"/>
                <w:sz w:val="18"/>
                <w:szCs w:val="18"/>
                <w:color w:val="auto"/>
              </w:rPr>
              <w:t>13G</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w w:val="84"/>
              </w:rPr>
              <w:t>Page 3 of 10 Pages</w:t>
            </w:r>
          </w:p>
        </w:tc>
        <w:tc>
          <w:tcPr>
            <w:tcW w:w="0" w:type="dxa"/>
            <w:vAlign w:val="bottom"/>
          </w:tcPr>
          <w:p>
            <w:pPr>
              <w:spacing w:after="0"/>
              <w:rPr>
                <w:sz w:val="1"/>
                <w:szCs w:val="1"/>
                <w:color w:val="auto"/>
              </w:rPr>
            </w:pPr>
          </w:p>
        </w:tc>
      </w:tr>
      <w:tr>
        <w:trPr>
          <w:trHeight w:val="459"/>
        </w:trPr>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gridSpan w:val="2"/>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 w:type="dxa"/>
            <w:vAlign w:val="bottom"/>
            <w:tcBorders>
              <w:left w:val="single" w:sz="8" w:color="auto"/>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1.</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NAME OF REPORTING PERSONS</w:t>
            </w:r>
          </w:p>
        </w:tc>
        <w:tc>
          <w:tcPr>
            <w:tcW w:w="1660" w:type="dxa"/>
            <w:vAlign w:val="bottom"/>
            <w:tcBorders>
              <w:right w:val="single" w:sz="8" w:color="auto"/>
            </w:tcBorders>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I.R.S. IDENTIFICATION NO. OF ABOVE PERSONS (ENTITIES ONLY)</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Deerfield Management Company, L.P.</w:t>
            </w: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 w:type="dxa"/>
            <w:vAlign w:val="bottom"/>
            <w:tcBorders>
              <w:left w:val="single" w:sz="8" w:color="auto"/>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2.</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66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(a) â˜</w:t>
            </w: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66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(b) â˜’</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518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3.</w:t>
            </w:r>
          </w:p>
        </w:tc>
        <w:tc>
          <w:tcPr>
            <w:tcW w:w="232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180" w:type="dxa"/>
            <w:vAlign w:val="bottom"/>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gridSpan w:val="2"/>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4.</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1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NUMBER OF</w:t>
            </w:r>
          </w:p>
        </w:tc>
        <w:tc>
          <w:tcPr>
            <w:tcW w:w="2320" w:type="dxa"/>
            <w:vAlign w:val="bottom"/>
            <w:tcBorders>
              <w:right w:val="single" w:sz="8" w:color="auto"/>
            </w:tcBorders>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0</w:t>
            </w: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0" w:type="dxa"/>
            <w:vAlign w:val="bottom"/>
            <w:tcBorders>
              <w:left w:val="single" w:sz="8" w:color="auto"/>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52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w w:val="91"/>
              </w:rPr>
              <w:t>SHARES</w:t>
            </w:r>
          </w:p>
        </w:tc>
        <w:tc>
          <w:tcPr>
            <w:tcW w:w="2320" w:type="dxa"/>
            <w:vAlign w:val="bottom"/>
            <w:tcBorders>
              <w:bottom w:val="single" w:sz="8" w:color="auto"/>
              <w:right w:val="single" w:sz="8" w:color="auto"/>
            </w:tcBorders>
          </w:tcPr>
          <w:p>
            <w:pPr>
              <w:spacing w:after="0"/>
              <w:rPr>
                <w:sz w:val="3"/>
                <w:szCs w:val="3"/>
                <w:color w:val="auto"/>
              </w:rPr>
            </w:pPr>
          </w:p>
        </w:tc>
        <w:tc>
          <w:tcPr>
            <w:tcW w:w="518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0" w:type="dxa"/>
            <w:vAlign w:val="bottom"/>
            <w:tcBorders>
              <w:left w:val="single" w:sz="8" w:color="auto"/>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232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660" w:type="dxa"/>
            <w:vAlign w:val="bottom"/>
            <w:tcBorders>
              <w:right w:val="single" w:sz="8" w:color="auto"/>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60" w:type="dxa"/>
            <w:vAlign w:val="bottom"/>
            <w:tcBorders>
              <w:left w:val="single" w:sz="8" w:color="auto"/>
              <w:right w:val="single" w:sz="8" w:color="auto"/>
            </w:tcBorders>
          </w:tcPr>
          <w:p>
            <w:pPr>
              <w:spacing w:after="0"/>
              <w:rPr>
                <w:sz w:val="7"/>
                <w:szCs w:val="7"/>
                <w:color w:val="auto"/>
              </w:rPr>
            </w:pPr>
          </w:p>
        </w:tc>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BENEFICIALLY</w:t>
            </w:r>
          </w:p>
        </w:tc>
        <w:tc>
          <w:tcPr>
            <w:tcW w:w="2320" w:type="dxa"/>
            <w:vAlign w:val="bottom"/>
            <w:tcBorders>
              <w:right w:val="single" w:sz="8" w:color="auto"/>
            </w:tcBorders>
            <w:vMerge w:val="continue"/>
          </w:tcPr>
          <w:p>
            <w:pPr>
              <w:spacing w:after="0"/>
              <w:rPr>
                <w:sz w:val="7"/>
                <w:szCs w:val="7"/>
                <w:color w:val="auto"/>
              </w:rPr>
            </w:pPr>
          </w:p>
        </w:tc>
        <w:tc>
          <w:tcPr>
            <w:tcW w:w="518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60" w:type="dxa"/>
            <w:vAlign w:val="bottom"/>
            <w:tcBorders>
              <w:left w:val="single" w:sz="8" w:color="auto"/>
              <w:right w:val="single" w:sz="8" w:color="auto"/>
            </w:tcBorders>
          </w:tcPr>
          <w:p>
            <w:pPr>
              <w:spacing w:after="0"/>
              <w:rPr>
                <w:sz w:val="11"/>
                <w:szCs w:val="11"/>
                <w:color w:val="auto"/>
              </w:rPr>
            </w:pPr>
          </w:p>
        </w:tc>
        <w:tc>
          <w:tcPr>
            <w:tcW w:w="2300" w:type="dxa"/>
            <w:vAlign w:val="bottom"/>
            <w:tcBorders>
              <w:right w:val="single" w:sz="8" w:color="auto"/>
            </w:tcBorders>
            <w:gridSpan w:val="2"/>
            <w:vMerge w:val="continue"/>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5180" w:type="dxa"/>
            <w:vAlign w:val="bottom"/>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2320" w:type="dxa"/>
            <w:vAlign w:val="bottom"/>
            <w:tcBorders>
              <w:right w:val="single" w:sz="8" w:color="auto"/>
            </w:tcBorders>
          </w:tcPr>
          <w:p>
            <w:pPr>
              <w:spacing w:after="0"/>
              <w:rPr>
                <w:sz w:val="18"/>
                <w:szCs w:val="18"/>
                <w:color w:val="auto"/>
              </w:rPr>
            </w:pP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3,230,216 (2)</w:t>
            </w:r>
          </w:p>
        </w:tc>
        <w:tc>
          <w:tcPr>
            <w:tcW w:w="166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60" w:type="dxa"/>
            <w:vAlign w:val="bottom"/>
            <w:tcBorders>
              <w:left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52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w w:val="95"/>
              </w:rPr>
              <w:t>EACH</w:t>
            </w:r>
          </w:p>
        </w:tc>
        <w:tc>
          <w:tcPr>
            <w:tcW w:w="2320" w:type="dxa"/>
            <w:vAlign w:val="bottom"/>
            <w:tcBorders>
              <w:right w:val="single" w:sz="8" w:color="auto"/>
            </w:tcBorders>
          </w:tcPr>
          <w:p>
            <w:pPr>
              <w:spacing w:after="0"/>
              <w:rPr>
                <w:sz w:val="7"/>
                <w:szCs w:val="7"/>
                <w:color w:val="auto"/>
              </w:rPr>
            </w:pPr>
          </w:p>
        </w:tc>
        <w:tc>
          <w:tcPr>
            <w:tcW w:w="518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Borders>
              <w:right w:val="single" w:sz="8" w:color="auto"/>
            </w:tcBorders>
            <w:vMerge w:val="continue"/>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60" w:type="dxa"/>
            <w:vAlign w:val="bottom"/>
            <w:tcBorders>
              <w:left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660" w:type="dxa"/>
            <w:vAlign w:val="bottom"/>
            <w:tcBorders>
              <w:righ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0" w:type="dxa"/>
            <w:vAlign w:val="bottom"/>
            <w:tcBorders>
              <w:left w:val="single" w:sz="8" w:color="auto"/>
              <w:right w:val="single" w:sz="8" w:color="auto"/>
            </w:tcBorders>
          </w:tcPr>
          <w:p>
            <w:pPr>
              <w:spacing w:after="0"/>
              <w:rPr>
                <w:sz w:val="12"/>
                <w:szCs w:val="12"/>
                <w:color w:val="auto"/>
              </w:rPr>
            </w:pPr>
          </w:p>
        </w:tc>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320" w:type="dxa"/>
            <w:vAlign w:val="bottom"/>
            <w:tcBorders>
              <w:right w:val="single" w:sz="8" w:color="auto"/>
            </w:tcBorders>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60" w:type="dxa"/>
            <w:vAlign w:val="bottom"/>
            <w:tcBorders>
              <w:left w:val="single" w:sz="8" w:color="auto"/>
              <w:right w:val="single" w:sz="8" w:color="auto"/>
            </w:tcBorders>
          </w:tcPr>
          <w:p>
            <w:pPr>
              <w:spacing w:after="0"/>
              <w:rPr>
                <w:sz w:val="5"/>
                <w:szCs w:val="5"/>
                <w:color w:val="auto"/>
              </w:rPr>
            </w:pPr>
          </w:p>
        </w:tc>
        <w:tc>
          <w:tcPr>
            <w:tcW w:w="2300" w:type="dxa"/>
            <w:vAlign w:val="bottom"/>
            <w:tcBorders>
              <w:right w:val="single" w:sz="8" w:color="auto"/>
            </w:tcBorders>
            <w:gridSpan w:val="2"/>
            <w:vMerge w:val="continue"/>
          </w:tcPr>
          <w:p>
            <w:pPr>
              <w:spacing w:after="0"/>
              <w:rPr>
                <w:sz w:val="5"/>
                <w:szCs w:val="5"/>
                <w:color w:val="auto"/>
              </w:rPr>
            </w:pPr>
          </w:p>
        </w:tc>
        <w:tc>
          <w:tcPr>
            <w:tcW w:w="2320" w:type="dxa"/>
            <w:vAlign w:val="bottom"/>
            <w:tcBorders>
              <w:right w:val="single" w:sz="8" w:color="auto"/>
            </w:tcBorders>
          </w:tcPr>
          <w:p>
            <w:pPr>
              <w:spacing w:after="0"/>
              <w:rPr>
                <w:sz w:val="5"/>
                <w:szCs w:val="5"/>
                <w:color w:val="auto"/>
              </w:rPr>
            </w:pPr>
          </w:p>
        </w:tc>
        <w:tc>
          <w:tcPr>
            <w:tcW w:w="5180" w:type="dxa"/>
            <w:vAlign w:val="bottom"/>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Borders>
              <w:right w:val="single" w:sz="8" w:color="auto"/>
            </w:tcBorders>
          </w:tcPr>
          <w:p>
            <w:pPr>
              <w:jc w:val="center"/>
              <w:ind w:right="710"/>
              <w:spacing w:after="0"/>
              <w:rPr>
                <w:sz w:val="20"/>
                <w:szCs w:val="20"/>
                <w:color w:val="auto"/>
              </w:rPr>
            </w:pPr>
            <w:r>
              <w:rPr>
                <w:rFonts w:ascii="Arial" w:cs="Arial" w:eastAsia="Arial" w:hAnsi="Arial"/>
                <w:sz w:val="18"/>
                <w:szCs w:val="18"/>
                <w:color w:val="auto"/>
                <w:w w:val="89"/>
              </w:rPr>
              <w:t>PERSON</w:t>
            </w:r>
          </w:p>
        </w:tc>
        <w:tc>
          <w:tcPr>
            <w:tcW w:w="2320" w:type="dxa"/>
            <w:vAlign w:val="bottom"/>
            <w:tcBorders>
              <w:right w:val="single" w:sz="8" w:color="auto"/>
            </w:tcBorders>
          </w:tcPr>
          <w:p>
            <w:pPr>
              <w:spacing w:after="0"/>
              <w:rPr>
                <w:sz w:val="18"/>
                <w:szCs w:val="18"/>
                <w:color w:val="auto"/>
              </w:rPr>
            </w:pP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66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0" w:type="dxa"/>
            <w:vAlign w:val="bottom"/>
            <w:tcBorders>
              <w:left w:val="single" w:sz="8" w:color="auto"/>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tcBorders>
              <w:right w:val="single" w:sz="8" w:color="auto"/>
            </w:tcBorders>
            <w:vMerge w:val="restart"/>
          </w:tcPr>
          <w:p>
            <w:pPr>
              <w:jc w:val="center"/>
              <w:ind w:right="710"/>
              <w:spacing w:after="0" w:line="157" w:lineRule="exact"/>
              <w:rPr>
                <w:sz w:val="20"/>
                <w:szCs w:val="20"/>
                <w:color w:val="auto"/>
              </w:rPr>
            </w:pPr>
            <w:r>
              <w:rPr>
                <w:rFonts w:ascii="Arial" w:cs="Arial" w:eastAsia="Arial" w:hAnsi="Arial"/>
                <w:sz w:val="18"/>
                <w:szCs w:val="18"/>
                <w:color w:val="auto"/>
              </w:rPr>
              <w:t>WITH</w:t>
            </w:r>
          </w:p>
        </w:tc>
        <w:tc>
          <w:tcPr>
            <w:tcW w:w="2320" w:type="dxa"/>
            <w:vAlign w:val="bottom"/>
            <w:tcBorders>
              <w:right w:val="single" w:sz="8" w:color="auto"/>
            </w:tcBorders>
          </w:tcPr>
          <w:p>
            <w:pPr>
              <w:spacing w:after="0"/>
              <w:rPr>
                <w:sz w:val="12"/>
                <w:szCs w:val="12"/>
                <w:color w:val="auto"/>
              </w:rPr>
            </w:pPr>
          </w:p>
        </w:tc>
        <w:tc>
          <w:tcPr>
            <w:tcW w:w="5180" w:type="dxa"/>
            <w:vAlign w:val="bottom"/>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Borders>
              <w:right w:val="single" w:sz="8" w:color="auto"/>
            </w:tcBorders>
            <w:vMerge w:val="continue"/>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1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3,230,216 (2)</w:t>
            </w: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9.</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3,230,216 (2)</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87"/>
              </w:rPr>
              <w:t>10.</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6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â˜</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87"/>
              </w:rPr>
              <w:t>11.</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5.20%</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87"/>
              </w:rPr>
              <w:t>12.</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PN</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gridSpan w:val="2"/>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tcBorders>
            <w:gridSpan w:val="2"/>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2360" w:type="dxa"/>
            <w:vAlign w:val="bottom"/>
            <w:gridSpan w:val="3"/>
          </w:tcPr>
          <w:p>
            <w:pPr>
              <w:spacing w:after="0"/>
              <w:rPr>
                <w:sz w:val="20"/>
                <w:szCs w:val="20"/>
                <w:color w:val="auto"/>
              </w:rPr>
            </w:pPr>
            <w:r>
              <w:rPr>
                <w:rFonts w:ascii="Arial" w:cs="Arial" w:eastAsia="Arial" w:hAnsi="Arial"/>
                <w:sz w:val="18"/>
                <w:szCs w:val="18"/>
                <w:color w:val="auto"/>
              </w:rPr>
              <w:t>__________________</w:t>
            </w:r>
          </w:p>
        </w:tc>
        <w:tc>
          <w:tcPr>
            <w:tcW w:w="23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480" w:firstLine="8"/>
        <w:spacing w:after="0" w:line="236" w:lineRule="auto"/>
        <w:tabs>
          <w:tab w:leader="none" w:pos="306" w:val="left"/>
        </w:tabs>
        <w:numPr>
          <w:ilvl w:val="0"/>
          <w:numId w:val="3"/>
        </w:numPr>
        <w:rPr>
          <w:rFonts w:ascii="Arial" w:cs="Arial" w:eastAsia="Arial" w:hAnsi="Arial"/>
          <w:sz w:val="22"/>
          <w:szCs w:val="22"/>
          <w:color w:val="auto"/>
        </w:rPr>
      </w:pPr>
      <w:r>
        <w:rPr>
          <w:rFonts w:ascii="Arial" w:cs="Arial" w:eastAsia="Arial" w:hAnsi="Arial"/>
          <w:sz w:val="22"/>
          <w:szCs w:val="22"/>
          <w:color w:val="auto"/>
        </w:rPr>
        <w:t>Comprised of shares of common stock held by Deerfield Partners, L.P. and Deerfield Special Situations Fund,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3380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840" w:type="dxa"/>
            <w:vAlign w:val="bottom"/>
            <w:gridSpan w:val="2"/>
          </w:tcPr>
          <w:p>
            <w:pPr>
              <w:spacing w:after="0"/>
              <w:rPr>
                <w:sz w:val="20"/>
                <w:szCs w:val="20"/>
                <w:color w:val="auto"/>
              </w:rPr>
            </w:pPr>
            <w:r>
              <w:rPr>
                <w:rFonts w:ascii="Arial" w:cs="Arial" w:eastAsia="Arial" w:hAnsi="Arial"/>
                <w:sz w:val="18"/>
                <w:szCs w:val="18"/>
                <w:color w:val="auto"/>
                <w:w w:val="93"/>
              </w:rPr>
              <w:t>CUSIP No.</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039697107</w:t>
            </w:r>
          </w:p>
        </w:tc>
        <w:tc>
          <w:tcPr>
            <w:tcW w:w="2320" w:type="dxa"/>
            <w:vAlign w:val="bottom"/>
          </w:tcPr>
          <w:p>
            <w:pPr>
              <w:spacing w:after="0"/>
              <w:rPr>
                <w:sz w:val="20"/>
                <w:szCs w:val="20"/>
                <w:color w:val="auto"/>
              </w:rPr>
            </w:pPr>
          </w:p>
        </w:tc>
        <w:tc>
          <w:tcPr>
            <w:tcW w:w="5180" w:type="dxa"/>
            <w:vAlign w:val="bottom"/>
          </w:tcPr>
          <w:p>
            <w:pPr>
              <w:ind w:left="940"/>
              <w:spacing w:after="0"/>
              <w:rPr>
                <w:sz w:val="20"/>
                <w:szCs w:val="20"/>
                <w:color w:val="auto"/>
              </w:rPr>
            </w:pPr>
            <w:r>
              <w:rPr>
                <w:rFonts w:ascii="Arial" w:cs="Arial" w:eastAsia="Arial" w:hAnsi="Arial"/>
                <w:sz w:val="18"/>
                <w:szCs w:val="18"/>
                <w:color w:val="auto"/>
              </w:rPr>
              <w:t>13G</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w w:val="84"/>
              </w:rPr>
              <w:t>Page 4 of 10 Pages</w:t>
            </w:r>
          </w:p>
        </w:tc>
        <w:tc>
          <w:tcPr>
            <w:tcW w:w="0" w:type="dxa"/>
            <w:vAlign w:val="bottom"/>
          </w:tcPr>
          <w:p>
            <w:pPr>
              <w:spacing w:after="0"/>
              <w:rPr>
                <w:sz w:val="1"/>
                <w:szCs w:val="1"/>
                <w:color w:val="auto"/>
              </w:rPr>
            </w:pPr>
          </w:p>
        </w:tc>
      </w:tr>
      <w:tr>
        <w:trPr>
          <w:trHeight w:val="459"/>
        </w:trPr>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gridSpan w:val="2"/>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 w:type="dxa"/>
            <w:vAlign w:val="bottom"/>
            <w:tcBorders>
              <w:left w:val="single" w:sz="8" w:color="auto"/>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1.</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NAME OF REPORTING PERSONS</w:t>
            </w:r>
          </w:p>
        </w:tc>
        <w:tc>
          <w:tcPr>
            <w:tcW w:w="1660" w:type="dxa"/>
            <w:vAlign w:val="bottom"/>
            <w:tcBorders>
              <w:right w:val="single" w:sz="8" w:color="auto"/>
            </w:tcBorders>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I.R.S. IDENTIFICATION NO. OF ABOVE PERSONS (ENTITIES ONLY)</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Deerfield Special Situations Fund, L.P.</w:t>
            </w: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 w:type="dxa"/>
            <w:vAlign w:val="bottom"/>
            <w:tcBorders>
              <w:left w:val="single" w:sz="8" w:color="auto"/>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2.</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66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(a) â˜</w:t>
            </w: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66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(b) â˜’</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518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3.</w:t>
            </w:r>
          </w:p>
        </w:tc>
        <w:tc>
          <w:tcPr>
            <w:tcW w:w="232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180" w:type="dxa"/>
            <w:vAlign w:val="bottom"/>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gridSpan w:val="2"/>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4.</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1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NUMBER OF</w:t>
            </w:r>
          </w:p>
        </w:tc>
        <w:tc>
          <w:tcPr>
            <w:tcW w:w="2320" w:type="dxa"/>
            <w:vAlign w:val="bottom"/>
            <w:tcBorders>
              <w:right w:val="single" w:sz="8" w:color="auto"/>
            </w:tcBorders>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0</w:t>
            </w: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0" w:type="dxa"/>
            <w:vAlign w:val="bottom"/>
            <w:tcBorders>
              <w:left w:val="single" w:sz="8" w:color="auto"/>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52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w w:val="91"/>
              </w:rPr>
              <w:t>SHARES</w:t>
            </w:r>
          </w:p>
        </w:tc>
        <w:tc>
          <w:tcPr>
            <w:tcW w:w="2320" w:type="dxa"/>
            <w:vAlign w:val="bottom"/>
            <w:tcBorders>
              <w:bottom w:val="single" w:sz="8" w:color="auto"/>
              <w:right w:val="single" w:sz="8" w:color="auto"/>
            </w:tcBorders>
          </w:tcPr>
          <w:p>
            <w:pPr>
              <w:spacing w:after="0"/>
              <w:rPr>
                <w:sz w:val="3"/>
                <w:szCs w:val="3"/>
                <w:color w:val="auto"/>
              </w:rPr>
            </w:pPr>
          </w:p>
        </w:tc>
        <w:tc>
          <w:tcPr>
            <w:tcW w:w="518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0" w:type="dxa"/>
            <w:vAlign w:val="bottom"/>
            <w:tcBorders>
              <w:left w:val="single" w:sz="8" w:color="auto"/>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232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660" w:type="dxa"/>
            <w:vAlign w:val="bottom"/>
            <w:tcBorders>
              <w:right w:val="single" w:sz="8" w:color="auto"/>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60" w:type="dxa"/>
            <w:vAlign w:val="bottom"/>
            <w:tcBorders>
              <w:left w:val="single" w:sz="8" w:color="auto"/>
              <w:right w:val="single" w:sz="8" w:color="auto"/>
            </w:tcBorders>
          </w:tcPr>
          <w:p>
            <w:pPr>
              <w:spacing w:after="0"/>
              <w:rPr>
                <w:sz w:val="7"/>
                <w:szCs w:val="7"/>
                <w:color w:val="auto"/>
              </w:rPr>
            </w:pPr>
          </w:p>
        </w:tc>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BENEFICIALLY</w:t>
            </w:r>
          </w:p>
        </w:tc>
        <w:tc>
          <w:tcPr>
            <w:tcW w:w="2320" w:type="dxa"/>
            <w:vAlign w:val="bottom"/>
            <w:tcBorders>
              <w:right w:val="single" w:sz="8" w:color="auto"/>
            </w:tcBorders>
            <w:vMerge w:val="continue"/>
          </w:tcPr>
          <w:p>
            <w:pPr>
              <w:spacing w:after="0"/>
              <w:rPr>
                <w:sz w:val="7"/>
                <w:szCs w:val="7"/>
                <w:color w:val="auto"/>
              </w:rPr>
            </w:pPr>
          </w:p>
        </w:tc>
        <w:tc>
          <w:tcPr>
            <w:tcW w:w="518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60" w:type="dxa"/>
            <w:vAlign w:val="bottom"/>
            <w:tcBorders>
              <w:left w:val="single" w:sz="8" w:color="auto"/>
              <w:right w:val="single" w:sz="8" w:color="auto"/>
            </w:tcBorders>
          </w:tcPr>
          <w:p>
            <w:pPr>
              <w:spacing w:after="0"/>
              <w:rPr>
                <w:sz w:val="11"/>
                <w:szCs w:val="11"/>
                <w:color w:val="auto"/>
              </w:rPr>
            </w:pPr>
          </w:p>
        </w:tc>
        <w:tc>
          <w:tcPr>
            <w:tcW w:w="2300" w:type="dxa"/>
            <w:vAlign w:val="bottom"/>
            <w:tcBorders>
              <w:right w:val="single" w:sz="8" w:color="auto"/>
            </w:tcBorders>
            <w:gridSpan w:val="2"/>
            <w:vMerge w:val="continue"/>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5180" w:type="dxa"/>
            <w:vAlign w:val="bottom"/>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2320" w:type="dxa"/>
            <w:vAlign w:val="bottom"/>
            <w:tcBorders>
              <w:right w:val="single" w:sz="8" w:color="auto"/>
            </w:tcBorders>
          </w:tcPr>
          <w:p>
            <w:pPr>
              <w:spacing w:after="0"/>
              <w:rPr>
                <w:sz w:val="18"/>
                <w:szCs w:val="18"/>
                <w:color w:val="auto"/>
              </w:rPr>
            </w:pP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555,290</w:t>
            </w:r>
          </w:p>
        </w:tc>
        <w:tc>
          <w:tcPr>
            <w:tcW w:w="166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60" w:type="dxa"/>
            <w:vAlign w:val="bottom"/>
            <w:tcBorders>
              <w:left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52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w w:val="95"/>
              </w:rPr>
              <w:t>EACH</w:t>
            </w:r>
          </w:p>
        </w:tc>
        <w:tc>
          <w:tcPr>
            <w:tcW w:w="2320" w:type="dxa"/>
            <w:vAlign w:val="bottom"/>
            <w:tcBorders>
              <w:right w:val="single" w:sz="8" w:color="auto"/>
            </w:tcBorders>
          </w:tcPr>
          <w:p>
            <w:pPr>
              <w:spacing w:after="0"/>
              <w:rPr>
                <w:sz w:val="7"/>
                <w:szCs w:val="7"/>
                <w:color w:val="auto"/>
              </w:rPr>
            </w:pPr>
          </w:p>
        </w:tc>
        <w:tc>
          <w:tcPr>
            <w:tcW w:w="518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Borders>
              <w:right w:val="single" w:sz="8" w:color="auto"/>
            </w:tcBorders>
            <w:vMerge w:val="continue"/>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60" w:type="dxa"/>
            <w:vAlign w:val="bottom"/>
            <w:tcBorders>
              <w:left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660" w:type="dxa"/>
            <w:vAlign w:val="bottom"/>
            <w:tcBorders>
              <w:righ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0" w:type="dxa"/>
            <w:vAlign w:val="bottom"/>
            <w:tcBorders>
              <w:left w:val="single" w:sz="8" w:color="auto"/>
              <w:right w:val="single" w:sz="8" w:color="auto"/>
            </w:tcBorders>
          </w:tcPr>
          <w:p>
            <w:pPr>
              <w:spacing w:after="0"/>
              <w:rPr>
                <w:sz w:val="12"/>
                <w:szCs w:val="12"/>
                <w:color w:val="auto"/>
              </w:rPr>
            </w:pPr>
          </w:p>
        </w:tc>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320" w:type="dxa"/>
            <w:vAlign w:val="bottom"/>
            <w:tcBorders>
              <w:right w:val="single" w:sz="8" w:color="auto"/>
            </w:tcBorders>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60" w:type="dxa"/>
            <w:vAlign w:val="bottom"/>
            <w:tcBorders>
              <w:left w:val="single" w:sz="8" w:color="auto"/>
              <w:right w:val="single" w:sz="8" w:color="auto"/>
            </w:tcBorders>
          </w:tcPr>
          <w:p>
            <w:pPr>
              <w:spacing w:after="0"/>
              <w:rPr>
                <w:sz w:val="5"/>
                <w:szCs w:val="5"/>
                <w:color w:val="auto"/>
              </w:rPr>
            </w:pPr>
          </w:p>
        </w:tc>
        <w:tc>
          <w:tcPr>
            <w:tcW w:w="2300" w:type="dxa"/>
            <w:vAlign w:val="bottom"/>
            <w:tcBorders>
              <w:right w:val="single" w:sz="8" w:color="auto"/>
            </w:tcBorders>
            <w:gridSpan w:val="2"/>
            <w:vMerge w:val="continue"/>
          </w:tcPr>
          <w:p>
            <w:pPr>
              <w:spacing w:after="0"/>
              <w:rPr>
                <w:sz w:val="5"/>
                <w:szCs w:val="5"/>
                <w:color w:val="auto"/>
              </w:rPr>
            </w:pPr>
          </w:p>
        </w:tc>
        <w:tc>
          <w:tcPr>
            <w:tcW w:w="2320" w:type="dxa"/>
            <w:vAlign w:val="bottom"/>
            <w:tcBorders>
              <w:right w:val="single" w:sz="8" w:color="auto"/>
            </w:tcBorders>
          </w:tcPr>
          <w:p>
            <w:pPr>
              <w:spacing w:after="0"/>
              <w:rPr>
                <w:sz w:val="5"/>
                <w:szCs w:val="5"/>
                <w:color w:val="auto"/>
              </w:rPr>
            </w:pPr>
          </w:p>
        </w:tc>
        <w:tc>
          <w:tcPr>
            <w:tcW w:w="5180" w:type="dxa"/>
            <w:vAlign w:val="bottom"/>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Borders>
              <w:right w:val="single" w:sz="8" w:color="auto"/>
            </w:tcBorders>
          </w:tcPr>
          <w:p>
            <w:pPr>
              <w:jc w:val="center"/>
              <w:ind w:right="710"/>
              <w:spacing w:after="0"/>
              <w:rPr>
                <w:sz w:val="20"/>
                <w:szCs w:val="20"/>
                <w:color w:val="auto"/>
              </w:rPr>
            </w:pPr>
            <w:r>
              <w:rPr>
                <w:rFonts w:ascii="Arial" w:cs="Arial" w:eastAsia="Arial" w:hAnsi="Arial"/>
                <w:sz w:val="18"/>
                <w:szCs w:val="18"/>
                <w:color w:val="auto"/>
                <w:w w:val="89"/>
              </w:rPr>
              <w:t>PERSON</w:t>
            </w:r>
          </w:p>
        </w:tc>
        <w:tc>
          <w:tcPr>
            <w:tcW w:w="2320" w:type="dxa"/>
            <w:vAlign w:val="bottom"/>
            <w:tcBorders>
              <w:right w:val="single" w:sz="8" w:color="auto"/>
            </w:tcBorders>
          </w:tcPr>
          <w:p>
            <w:pPr>
              <w:spacing w:after="0"/>
              <w:rPr>
                <w:sz w:val="18"/>
                <w:szCs w:val="18"/>
                <w:color w:val="auto"/>
              </w:rPr>
            </w:pP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66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0" w:type="dxa"/>
            <w:vAlign w:val="bottom"/>
            <w:tcBorders>
              <w:left w:val="single" w:sz="8" w:color="auto"/>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tcBorders>
              <w:right w:val="single" w:sz="8" w:color="auto"/>
            </w:tcBorders>
            <w:vMerge w:val="restart"/>
          </w:tcPr>
          <w:p>
            <w:pPr>
              <w:jc w:val="center"/>
              <w:ind w:right="710"/>
              <w:spacing w:after="0" w:line="157" w:lineRule="exact"/>
              <w:rPr>
                <w:sz w:val="20"/>
                <w:szCs w:val="20"/>
                <w:color w:val="auto"/>
              </w:rPr>
            </w:pPr>
            <w:r>
              <w:rPr>
                <w:rFonts w:ascii="Arial" w:cs="Arial" w:eastAsia="Arial" w:hAnsi="Arial"/>
                <w:sz w:val="18"/>
                <w:szCs w:val="18"/>
                <w:color w:val="auto"/>
              </w:rPr>
              <w:t>WITH</w:t>
            </w:r>
          </w:p>
        </w:tc>
        <w:tc>
          <w:tcPr>
            <w:tcW w:w="2320" w:type="dxa"/>
            <w:vAlign w:val="bottom"/>
            <w:tcBorders>
              <w:right w:val="single" w:sz="8" w:color="auto"/>
            </w:tcBorders>
          </w:tcPr>
          <w:p>
            <w:pPr>
              <w:spacing w:after="0"/>
              <w:rPr>
                <w:sz w:val="12"/>
                <w:szCs w:val="12"/>
                <w:color w:val="auto"/>
              </w:rPr>
            </w:pPr>
          </w:p>
        </w:tc>
        <w:tc>
          <w:tcPr>
            <w:tcW w:w="5180" w:type="dxa"/>
            <w:vAlign w:val="bottom"/>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Borders>
              <w:right w:val="single" w:sz="8" w:color="auto"/>
            </w:tcBorders>
            <w:vMerge w:val="continue"/>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1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555,290</w:t>
            </w: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9.</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555,290</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87"/>
              </w:rPr>
              <w:t>10.</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6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â˜</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87"/>
              </w:rPr>
              <w:t>11.</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0.89%</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87"/>
              </w:rPr>
              <w:t>12.</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PN</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45" w:right="17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40" w:type="dxa"/>
            <w:vAlign w:val="bottom"/>
            <w:gridSpan w:val="2"/>
          </w:tcPr>
          <w:p>
            <w:pPr>
              <w:spacing w:after="0"/>
              <w:rPr>
                <w:sz w:val="20"/>
                <w:szCs w:val="20"/>
                <w:color w:val="auto"/>
              </w:rPr>
            </w:pPr>
            <w:r>
              <w:rPr>
                <w:rFonts w:ascii="Arial" w:cs="Arial" w:eastAsia="Arial" w:hAnsi="Arial"/>
                <w:sz w:val="18"/>
                <w:szCs w:val="18"/>
                <w:color w:val="auto"/>
                <w:w w:val="93"/>
              </w:rPr>
              <w:t>CUSIP No.</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039697107</w:t>
            </w:r>
          </w:p>
        </w:tc>
        <w:tc>
          <w:tcPr>
            <w:tcW w:w="2320" w:type="dxa"/>
            <w:vAlign w:val="bottom"/>
          </w:tcPr>
          <w:p>
            <w:pPr>
              <w:spacing w:after="0"/>
              <w:rPr>
                <w:sz w:val="20"/>
                <w:szCs w:val="20"/>
                <w:color w:val="auto"/>
              </w:rPr>
            </w:pPr>
          </w:p>
        </w:tc>
        <w:tc>
          <w:tcPr>
            <w:tcW w:w="5180" w:type="dxa"/>
            <w:vAlign w:val="bottom"/>
          </w:tcPr>
          <w:p>
            <w:pPr>
              <w:ind w:left="940"/>
              <w:spacing w:after="0"/>
              <w:rPr>
                <w:sz w:val="20"/>
                <w:szCs w:val="20"/>
                <w:color w:val="auto"/>
              </w:rPr>
            </w:pPr>
            <w:r>
              <w:rPr>
                <w:rFonts w:ascii="Arial" w:cs="Arial" w:eastAsia="Arial" w:hAnsi="Arial"/>
                <w:sz w:val="18"/>
                <w:szCs w:val="18"/>
                <w:color w:val="auto"/>
              </w:rPr>
              <w:t>13G</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w w:val="84"/>
              </w:rPr>
              <w:t>Page 5 of 10 Pages</w:t>
            </w:r>
          </w:p>
        </w:tc>
        <w:tc>
          <w:tcPr>
            <w:tcW w:w="0" w:type="dxa"/>
            <w:vAlign w:val="bottom"/>
          </w:tcPr>
          <w:p>
            <w:pPr>
              <w:spacing w:after="0"/>
              <w:rPr>
                <w:sz w:val="1"/>
                <w:szCs w:val="1"/>
                <w:color w:val="auto"/>
              </w:rPr>
            </w:pPr>
          </w:p>
        </w:tc>
      </w:tr>
      <w:tr>
        <w:trPr>
          <w:trHeight w:val="459"/>
        </w:trPr>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gridSpan w:val="2"/>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 w:type="dxa"/>
            <w:vAlign w:val="bottom"/>
            <w:tcBorders>
              <w:left w:val="single" w:sz="8" w:color="auto"/>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1.</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NAME OF REPORTING PERSONS</w:t>
            </w:r>
          </w:p>
        </w:tc>
        <w:tc>
          <w:tcPr>
            <w:tcW w:w="1660" w:type="dxa"/>
            <w:vAlign w:val="bottom"/>
            <w:tcBorders>
              <w:right w:val="single" w:sz="8" w:color="auto"/>
            </w:tcBorders>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I.R.S. IDENTIFICATION NO. OF ABOVE PERSONS (ENTITIES ONLY)</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Deerfield Partners, L.P.</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 w:type="dxa"/>
            <w:vAlign w:val="bottom"/>
            <w:tcBorders>
              <w:left w:val="single" w:sz="8" w:color="auto"/>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2.</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66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(a) â˜</w:t>
            </w: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66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(b) â˜’</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518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3.</w:t>
            </w:r>
          </w:p>
        </w:tc>
        <w:tc>
          <w:tcPr>
            <w:tcW w:w="232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180" w:type="dxa"/>
            <w:vAlign w:val="bottom"/>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gridSpan w:val="2"/>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4.</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1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NUMBER OF</w:t>
            </w:r>
          </w:p>
        </w:tc>
        <w:tc>
          <w:tcPr>
            <w:tcW w:w="2320" w:type="dxa"/>
            <w:vAlign w:val="bottom"/>
            <w:tcBorders>
              <w:right w:val="single" w:sz="8" w:color="auto"/>
            </w:tcBorders>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0</w:t>
            </w: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0" w:type="dxa"/>
            <w:vAlign w:val="bottom"/>
            <w:tcBorders>
              <w:left w:val="single" w:sz="8" w:color="auto"/>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52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w w:val="91"/>
              </w:rPr>
              <w:t>SHARES</w:t>
            </w:r>
          </w:p>
        </w:tc>
        <w:tc>
          <w:tcPr>
            <w:tcW w:w="2320" w:type="dxa"/>
            <w:vAlign w:val="bottom"/>
            <w:tcBorders>
              <w:bottom w:val="single" w:sz="8" w:color="auto"/>
              <w:right w:val="single" w:sz="8" w:color="auto"/>
            </w:tcBorders>
          </w:tcPr>
          <w:p>
            <w:pPr>
              <w:spacing w:after="0"/>
              <w:rPr>
                <w:sz w:val="3"/>
                <w:szCs w:val="3"/>
                <w:color w:val="auto"/>
              </w:rPr>
            </w:pPr>
          </w:p>
        </w:tc>
        <w:tc>
          <w:tcPr>
            <w:tcW w:w="518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0" w:type="dxa"/>
            <w:vAlign w:val="bottom"/>
            <w:tcBorders>
              <w:left w:val="single" w:sz="8" w:color="auto"/>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232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660" w:type="dxa"/>
            <w:vAlign w:val="bottom"/>
            <w:tcBorders>
              <w:right w:val="single" w:sz="8" w:color="auto"/>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60" w:type="dxa"/>
            <w:vAlign w:val="bottom"/>
            <w:tcBorders>
              <w:left w:val="single" w:sz="8" w:color="auto"/>
              <w:right w:val="single" w:sz="8" w:color="auto"/>
            </w:tcBorders>
          </w:tcPr>
          <w:p>
            <w:pPr>
              <w:spacing w:after="0"/>
              <w:rPr>
                <w:sz w:val="7"/>
                <w:szCs w:val="7"/>
                <w:color w:val="auto"/>
              </w:rPr>
            </w:pPr>
          </w:p>
        </w:tc>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BENEFICIALLY</w:t>
            </w:r>
          </w:p>
        </w:tc>
        <w:tc>
          <w:tcPr>
            <w:tcW w:w="2320" w:type="dxa"/>
            <w:vAlign w:val="bottom"/>
            <w:tcBorders>
              <w:right w:val="single" w:sz="8" w:color="auto"/>
            </w:tcBorders>
            <w:vMerge w:val="continue"/>
          </w:tcPr>
          <w:p>
            <w:pPr>
              <w:spacing w:after="0"/>
              <w:rPr>
                <w:sz w:val="7"/>
                <w:szCs w:val="7"/>
                <w:color w:val="auto"/>
              </w:rPr>
            </w:pPr>
          </w:p>
        </w:tc>
        <w:tc>
          <w:tcPr>
            <w:tcW w:w="518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60" w:type="dxa"/>
            <w:vAlign w:val="bottom"/>
            <w:tcBorders>
              <w:left w:val="single" w:sz="8" w:color="auto"/>
              <w:right w:val="single" w:sz="8" w:color="auto"/>
            </w:tcBorders>
          </w:tcPr>
          <w:p>
            <w:pPr>
              <w:spacing w:after="0"/>
              <w:rPr>
                <w:sz w:val="11"/>
                <w:szCs w:val="11"/>
                <w:color w:val="auto"/>
              </w:rPr>
            </w:pPr>
          </w:p>
        </w:tc>
        <w:tc>
          <w:tcPr>
            <w:tcW w:w="2300" w:type="dxa"/>
            <w:vAlign w:val="bottom"/>
            <w:tcBorders>
              <w:right w:val="single" w:sz="8" w:color="auto"/>
            </w:tcBorders>
            <w:gridSpan w:val="2"/>
            <w:vMerge w:val="continue"/>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5180" w:type="dxa"/>
            <w:vAlign w:val="bottom"/>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2320" w:type="dxa"/>
            <w:vAlign w:val="bottom"/>
            <w:tcBorders>
              <w:right w:val="single" w:sz="8" w:color="auto"/>
            </w:tcBorders>
          </w:tcPr>
          <w:p>
            <w:pPr>
              <w:spacing w:after="0"/>
              <w:rPr>
                <w:sz w:val="18"/>
                <w:szCs w:val="18"/>
                <w:color w:val="auto"/>
              </w:rPr>
            </w:pP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2,674,926</w:t>
            </w:r>
          </w:p>
        </w:tc>
        <w:tc>
          <w:tcPr>
            <w:tcW w:w="166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60" w:type="dxa"/>
            <w:vAlign w:val="bottom"/>
            <w:tcBorders>
              <w:left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52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w w:val="95"/>
              </w:rPr>
              <w:t>EACH</w:t>
            </w:r>
          </w:p>
        </w:tc>
        <w:tc>
          <w:tcPr>
            <w:tcW w:w="2320" w:type="dxa"/>
            <w:vAlign w:val="bottom"/>
            <w:tcBorders>
              <w:right w:val="single" w:sz="8" w:color="auto"/>
            </w:tcBorders>
          </w:tcPr>
          <w:p>
            <w:pPr>
              <w:spacing w:after="0"/>
              <w:rPr>
                <w:sz w:val="7"/>
                <w:szCs w:val="7"/>
                <w:color w:val="auto"/>
              </w:rPr>
            </w:pPr>
          </w:p>
        </w:tc>
        <w:tc>
          <w:tcPr>
            <w:tcW w:w="518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Borders>
              <w:right w:val="single" w:sz="8" w:color="auto"/>
            </w:tcBorders>
            <w:vMerge w:val="continue"/>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60" w:type="dxa"/>
            <w:vAlign w:val="bottom"/>
            <w:tcBorders>
              <w:left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660" w:type="dxa"/>
            <w:vAlign w:val="bottom"/>
            <w:tcBorders>
              <w:righ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0" w:type="dxa"/>
            <w:vAlign w:val="bottom"/>
            <w:tcBorders>
              <w:left w:val="single" w:sz="8" w:color="auto"/>
              <w:right w:val="single" w:sz="8" w:color="auto"/>
            </w:tcBorders>
          </w:tcPr>
          <w:p>
            <w:pPr>
              <w:spacing w:after="0"/>
              <w:rPr>
                <w:sz w:val="12"/>
                <w:szCs w:val="12"/>
                <w:color w:val="auto"/>
              </w:rPr>
            </w:pPr>
          </w:p>
        </w:tc>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320" w:type="dxa"/>
            <w:vAlign w:val="bottom"/>
            <w:tcBorders>
              <w:right w:val="single" w:sz="8" w:color="auto"/>
            </w:tcBorders>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60" w:type="dxa"/>
            <w:vAlign w:val="bottom"/>
            <w:tcBorders>
              <w:left w:val="single" w:sz="8" w:color="auto"/>
              <w:right w:val="single" w:sz="8" w:color="auto"/>
            </w:tcBorders>
          </w:tcPr>
          <w:p>
            <w:pPr>
              <w:spacing w:after="0"/>
              <w:rPr>
                <w:sz w:val="5"/>
                <w:szCs w:val="5"/>
                <w:color w:val="auto"/>
              </w:rPr>
            </w:pPr>
          </w:p>
        </w:tc>
        <w:tc>
          <w:tcPr>
            <w:tcW w:w="2300" w:type="dxa"/>
            <w:vAlign w:val="bottom"/>
            <w:tcBorders>
              <w:right w:val="single" w:sz="8" w:color="auto"/>
            </w:tcBorders>
            <w:gridSpan w:val="2"/>
            <w:vMerge w:val="continue"/>
          </w:tcPr>
          <w:p>
            <w:pPr>
              <w:spacing w:after="0"/>
              <w:rPr>
                <w:sz w:val="5"/>
                <w:szCs w:val="5"/>
                <w:color w:val="auto"/>
              </w:rPr>
            </w:pPr>
          </w:p>
        </w:tc>
        <w:tc>
          <w:tcPr>
            <w:tcW w:w="2320" w:type="dxa"/>
            <w:vAlign w:val="bottom"/>
            <w:tcBorders>
              <w:right w:val="single" w:sz="8" w:color="auto"/>
            </w:tcBorders>
          </w:tcPr>
          <w:p>
            <w:pPr>
              <w:spacing w:after="0"/>
              <w:rPr>
                <w:sz w:val="5"/>
                <w:szCs w:val="5"/>
                <w:color w:val="auto"/>
              </w:rPr>
            </w:pPr>
          </w:p>
        </w:tc>
        <w:tc>
          <w:tcPr>
            <w:tcW w:w="5180" w:type="dxa"/>
            <w:vAlign w:val="bottom"/>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Borders>
              <w:right w:val="single" w:sz="8" w:color="auto"/>
            </w:tcBorders>
          </w:tcPr>
          <w:p>
            <w:pPr>
              <w:jc w:val="center"/>
              <w:ind w:right="710"/>
              <w:spacing w:after="0"/>
              <w:rPr>
                <w:sz w:val="20"/>
                <w:szCs w:val="20"/>
                <w:color w:val="auto"/>
              </w:rPr>
            </w:pPr>
            <w:r>
              <w:rPr>
                <w:rFonts w:ascii="Arial" w:cs="Arial" w:eastAsia="Arial" w:hAnsi="Arial"/>
                <w:sz w:val="18"/>
                <w:szCs w:val="18"/>
                <w:color w:val="auto"/>
                <w:w w:val="89"/>
              </w:rPr>
              <w:t>PERSON</w:t>
            </w:r>
          </w:p>
        </w:tc>
        <w:tc>
          <w:tcPr>
            <w:tcW w:w="2320" w:type="dxa"/>
            <w:vAlign w:val="bottom"/>
            <w:tcBorders>
              <w:right w:val="single" w:sz="8" w:color="auto"/>
            </w:tcBorders>
          </w:tcPr>
          <w:p>
            <w:pPr>
              <w:spacing w:after="0"/>
              <w:rPr>
                <w:sz w:val="18"/>
                <w:szCs w:val="18"/>
                <w:color w:val="auto"/>
              </w:rPr>
            </w:pP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66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0" w:type="dxa"/>
            <w:vAlign w:val="bottom"/>
            <w:tcBorders>
              <w:left w:val="single" w:sz="8" w:color="auto"/>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tcBorders>
              <w:right w:val="single" w:sz="8" w:color="auto"/>
            </w:tcBorders>
            <w:vMerge w:val="restart"/>
          </w:tcPr>
          <w:p>
            <w:pPr>
              <w:jc w:val="center"/>
              <w:ind w:right="710"/>
              <w:spacing w:after="0" w:line="157" w:lineRule="exact"/>
              <w:rPr>
                <w:sz w:val="20"/>
                <w:szCs w:val="20"/>
                <w:color w:val="auto"/>
              </w:rPr>
            </w:pPr>
            <w:r>
              <w:rPr>
                <w:rFonts w:ascii="Arial" w:cs="Arial" w:eastAsia="Arial" w:hAnsi="Arial"/>
                <w:sz w:val="18"/>
                <w:szCs w:val="18"/>
                <w:color w:val="auto"/>
              </w:rPr>
              <w:t>WITH</w:t>
            </w:r>
          </w:p>
        </w:tc>
        <w:tc>
          <w:tcPr>
            <w:tcW w:w="2320" w:type="dxa"/>
            <w:vAlign w:val="bottom"/>
            <w:tcBorders>
              <w:right w:val="single" w:sz="8" w:color="auto"/>
            </w:tcBorders>
          </w:tcPr>
          <w:p>
            <w:pPr>
              <w:spacing w:after="0"/>
              <w:rPr>
                <w:sz w:val="12"/>
                <w:szCs w:val="12"/>
                <w:color w:val="auto"/>
              </w:rPr>
            </w:pPr>
          </w:p>
        </w:tc>
        <w:tc>
          <w:tcPr>
            <w:tcW w:w="5180" w:type="dxa"/>
            <w:vAlign w:val="bottom"/>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Borders>
              <w:right w:val="single" w:sz="8" w:color="auto"/>
            </w:tcBorders>
            <w:vMerge w:val="continue"/>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1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2,674,926</w:t>
            </w: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9.</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2,674,926</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87"/>
              </w:rPr>
              <w:t>10.</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6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â˜</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87"/>
              </w:rPr>
              <w:t>11.</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4.31%</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87"/>
              </w:rPr>
              <w:t>12.</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PN</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45" w:right="17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40" w:type="dxa"/>
            <w:vAlign w:val="bottom"/>
            <w:gridSpan w:val="2"/>
          </w:tcPr>
          <w:p>
            <w:pPr>
              <w:spacing w:after="0"/>
              <w:rPr>
                <w:sz w:val="20"/>
                <w:szCs w:val="20"/>
                <w:color w:val="auto"/>
              </w:rPr>
            </w:pPr>
            <w:r>
              <w:rPr>
                <w:rFonts w:ascii="Arial" w:cs="Arial" w:eastAsia="Arial" w:hAnsi="Arial"/>
                <w:sz w:val="18"/>
                <w:szCs w:val="18"/>
                <w:color w:val="auto"/>
                <w:w w:val="93"/>
              </w:rPr>
              <w:t>CUSIP No.</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039697107</w:t>
            </w:r>
          </w:p>
        </w:tc>
        <w:tc>
          <w:tcPr>
            <w:tcW w:w="2320" w:type="dxa"/>
            <w:vAlign w:val="bottom"/>
          </w:tcPr>
          <w:p>
            <w:pPr>
              <w:spacing w:after="0"/>
              <w:rPr>
                <w:sz w:val="20"/>
                <w:szCs w:val="20"/>
                <w:color w:val="auto"/>
              </w:rPr>
            </w:pPr>
          </w:p>
        </w:tc>
        <w:tc>
          <w:tcPr>
            <w:tcW w:w="5180" w:type="dxa"/>
            <w:vAlign w:val="bottom"/>
          </w:tcPr>
          <w:p>
            <w:pPr>
              <w:ind w:left="940"/>
              <w:spacing w:after="0"/>
              <w:rPr>
                <w:sz w:val="20"/>
                <w:szCs w:val="20"/>
                <w:color w:val="auto"/>
              </w:rPr>
            </w:pPr>
            <w:r>
              <w:rPr>
                <w:rFonts w:ascii="Arial" w:cs="Arial" w:eastAsia="Arial" w:hAnsi="Arial"/>
                <w:sz w:val="18"/>
                <w:szCs w:val="18"/>
                <w:color w:val="auto"/>
              </w:rPr>
              <w:t>13G</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w w:val="84"/>
              </w:rPr>
              <w:t>Page 6 of 10 Pages</w:t>
            </w:r>
          </w:p>
        </w:tc>
        <w:tc>
          <w:tcPr>
            <w:tcW w:w="0" w:type="dxa"/>
            <w:vAlign w:val="bottom"/>
          </w:tcPr>
          <w:p>
            <w:pPr>
              <w:spacing w:after="0"/>
              <w:rPr>
                <w:sz w:val="1"/>
                <w:szCs w:val="1"/>
                <w:color w:val="auto"/>
              </w:rPr>
            </w:pPr>
          </w:p>
        </w:tc>
      </w:tr>
      <w:tr>
        <w:trPr>
          <w:trHeight w:val="459"/>
        </w:trPr>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gridSpan w:val="2"/>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 w:type="dxa"/>
            <w:vAlign w:val="bottom"/>
            <w:tcBorders>
              <w:left w:val="single" w:sz="8" w:color="auto"/>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1.</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NAME OF REPORTING PERSONS</w:t>
            </w:r>
          </w:p>
        </w:tc>
        <w:tc>
          <w:tcPr>
            <w:tcW w:w="1660" w:type="dxa"/>
            <w:vAlign w:val="bottom"/>
            <w:tcBorders>
              <w:right w:val="single" w:sz="8" w:color="auto"/>
            </w:tcBorders>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I.R.S. IDENTIFICATION NO. OF ABOVE PERSONS (ENTITIES ONLY)</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James E. Flynn</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 w:type="dxa"/>
            <w:vAlign w:val="bottom"/>
            <w:tcBorders>
              <w:left w:val="single" w:sz="8" w:color="auto"/>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2.</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66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(a) â˜</w:t>
            </w: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66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(b) â˜’</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518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3.</w:t>
            </w:r>
          </w:p>
        </w:tc>
        <w:tc>
          <w:tcPr>
            <w:tcW w:w="232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180" w:type="dxa"/>
            <w:vAlign w:val="bottom"/>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gridSpan w:val="2"/>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4.</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1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NUMBER OF</w:t>
            </w:r>
          </w:p>
        </w:tc>
        <w:tc>
          <w:tcPr>
            <w:tcW w:w="2320" w:type="dxa"/>
            <w:vAlign w:val="bottom"/>
            <w:tcBorders>
              <w:right w:val="single" w:sz="8" w:color="auto"/>
            </w:tcBorders>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0</w:t>
            </w: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0" w:type="dxa"/>
            <w:vAlign w:val="bottom"/>
            <w:tcBorders>
              <w:left w:val="single" w:sz="8" w:color="auto"/>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52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w w:val="91"/>
              </w:rPr>
              <w:t>SHARES</w:t>
            </w:r>
          </w:p>
        </w:tc>
        <w:tc>
          <w:tcPr>
            <w:tcW w:w="2320" w:type="dxa"/>
            <w:vAlign w:val="bottom"/>
            <w:tcBorders>
              <w:bottom w:val="single" w:sz="8" w:color="auto"/>
              <w:right w:val="single" w:sz="8" w:color="auto"/>
            </w:tcBorders>
          </w:tcPr>
          <w:p>
            <w:pPr>
              <w:spacing w:after="0"/>
              <w:rPr>
                <w:sz w:val="3"/>
                <w:szCs w:val="3"/>
                <w:color w:val="auto"/>
              </w:rPr>
            </w:pPr>
          </w:p>
        </w:tc>
        <w:tc>
          <w:tcPr>
            <w:tcW w:w="518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0" w:type="dxa"/>
            <w:vAlign w:val="bottom"/>
            <w:tcBorders>
              <w:left w:val="single" w:sz="8" w:color="auto"/>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232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660" w:type="dxa"/>
            <w:vAlign w:val="bottom"/>
            <w:tcBorders>
              <w:right w:val="single" w:sz="8" w:color="auto"/>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60" w:type="dxa"/>
            <w:vAlign w:val="bottom"/>
            <w:tcBorders>
              <w:left w:val="single" w:sz="8" w:color="auto"/>
              <w:right w:val="single" w:sz="8" w:color="auto"/>
            </w:tcBorders>
          </w:tcPr>
          <w:p>
            <w:pPr>
              <w:spacing w:after="0"/>
              <w:rPr>
                <w:sz w:val="7"/>
                <w:szCs w:val="7"/>
                <w:color w:val="auto"/>
              </w:rPr>
            </w:pPr>
          </w:p>
        </w:tc>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BENEFICIALLY</w:t>
            </w:r>
          </w:p>
        </w:tc>
        <w:tc>
          <w:tcPr>
            <w:tcW w:w="2320" w:type="dxa"/>
            <w:vAlign w:val="bottom"/>
            <w:tcBorders>
              <w:right w:val="single" w:sz="8" w:color="auto"/>
            </w:tcBorders>
            <w:vMerge w:val="continue"/>
          </w:tcPr>
          <w:p>
            <w:pPr>
              <w:spacing w:after="0"/>
              <w:rPr>
                <w:sz w:val="7"/>
                <w:szCs w:val="7"/>
                <w:color w:val="auto"/>
              </w:rPr>
            </w:pPr>
          </w:p>
        </w:tc>
        <w:tc>
          <w:tcPr>
            <w:tcW w:w="518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60" w:type="dxa"/>
            <w:vAlign w:val="bottom"/>
            <w:tcBorders>
              <w:left w:val="single" w:sz="8" w:color="auto"/>
              <w:right w:val="single" w:sz="8" w:color="auto"/>
            </w:tcBorders>
          </w:tcPr>
          <w:p>
            <w:pPr>
              <w:spacing w:after="0"/>
              <w:rPr>
                <w:sz w:val="11"/>
                <w:szCs w:val="11"/>
                <w:color w:val="auto"/>
              </w:rPr>
            </w:pPr>
          </w:p>
        </w:tc>
        <w:tc>
          <w:tcPr>
            <w:tcW w:w="2300" w:type="dxa"/>
            <w:vAlign w:val="bottom"/>
            <w:tcBorders>
              <w:right w:val="single" w:sz="8" w:color="auto"/>
            </w:tcBorders>
            <w:gridSpan w:val="2"/>
            <w:vMerge w:val="continue"/>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5180" w:type="dxa"/>
            <w:vAlign w:val="bottom"/>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2320" w:type="dxa"/>
            <w:vAlign w:val="bottom"/>
            <w:tcBorders>
              <w:right w:val="single" w:sz="8" w:color="auto"/>
            </w:tcBorders>
          </w:tcPr>
          <w:p>
            <w:pPr>
              <w:spacing w:after="0"/>
              <w:rPr>
                <w:sz w:val="18"/>
                <w:szCs w:val="18"/>
                <w:color w:val="auto"/>
              </w:rPr>
            </w:pP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3,230,216 (3)</w:t>
            </w:r>
          </w:p>
        </w:tc>
        <w:tc>
          <w:tcPr>
            <w:tcW w:w="166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60" w:type="dxa"/>
            <w:vAlign w:val="bottom"/>
            <w:tcBorders>
              <w:left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52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w w:val="95"/>
              </w:rPr>
              <w:t>EACH</w:t>
            </w:r>
          </w:p>
        </w:tc>
        <w:tc>
          <w:tcPr>
            <w:tcW w:w="2320" w:type="dxa"/>
            <w:vAlign w:val="bottom"/>
            <w:tcBorders>
              <w:right w:val="single" w:sz="8" w:color="auto"/>
            </w:tcBorders>
          </w:tcPr>
          <w:p>
            <w:pPr>
              <w:spacing w:after="0"/>
              <w:rPr>
                <w:sz w:val="7"/>
                <w:szCs w:val="7"/>
                <w:color w:val="auto"/>
              </w:rPr>
            </w:pPr>
          </w:p>
        </w:tc>
        <w:tc>
          <w:tcPr>
            <w:tcW w:w="518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Borders>
              <w:right w:val="single" w:sz="8" w:color="auto"/>
            </w:tcBorders>
            <w:vMerge w:val="continue"/>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60" w:type="dxa"/>
            <w:vAlign w:val="bottom"/>
            <w:tcBorders>
              <w:left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232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660" w:type="dxa"/>
            <w:vAlign w:val="bottom"/>
            <w:tcBorders>
              <w:righ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0" w:type="dxa"/>
            <w:vAlign w:val="bottom"/>
            <w:tcBorders>
              <w:left w:val="single" w:sz="8" w:color="auto"/>
              <w:right w:val="single" w:sz="8" w:color="auto"/>
            </w:tcBorders>
          </w:tcPr>
          <w:p>
            <w:pPr>
              <w:spacing w:after="0"/>
              <w:rPr>
                <w:sz w:val="12"/>
                <w:szCs w:val="12"/>
                <w:color w:val="auto"/>
              </w:rPr>
            </w:pPr>
          </w:p>
        </w:tc>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320" w:type="dxa"/>
            <w:vAlign w:val="bottom"/>
            <w:tcBorders>
              <w:right w:val="single" w:sz="8" w:color="auto"/>
            </w:tcBorders>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60" w:type="dxa"/>
            <w:vAlign w:val="bottom"/>
            <w:tcBorders>
              <w:left w:val="single" w:sz="8" w:color="auto"/>
              <w:right w:val="single" w:sz="8" w:color="auto"/>
            </w:tcBorders>
          </w:tcPr>
          <w:p>
            <w:pPr>
              <w:spacing w:after="0"/>
              <w:rPr>
                <w:sz w:val="5"/>
                <w:szCs w:val="5"/>
                <w:color w:val="auto"/>
              </w:rPr>
            </w:pPr>
          </w:p>
        </w:tc>
        <w:tc>
          <w:tcPr>
            <w:tcW w:w="2300" w:type="dxa"/>
            <w:vAlign w:val="bottom"/>
            <w:tcBorders>
              <w:right w:val="single" w:sz="8" w:color="auto"/>
            </w:tcBorders>
            <w:gridSpan w:val="2"/>
            <w:vMerge w:val="continue"/>
          </w:tcPr>
          <w:p>
            <w:pPr>
              <w:spacing w:after="0"/>
              <w:rPr>
                <w:sz w:val="5"/>
                <w:szCs w:val="5"/>
                <w:color w:val="auto"/>
              </w:rPr>
            </w:pPr>
          </w:p>
        </w:tc>
        <w:tc>
          <w:tcPr>
            <w:tcW w:w="2320" w:type="dxa"/>
            <w:vAlign w:val="bottom"/>
            <w:tcBorders>
              <w:right w:val="single" w:sz="8" w:color="auto"/>
            </w:tcBorders>
          </w:tcPr>
          <w:p>
            <w:pPr>
              <w:spacing w:after="0"/>
              <w:rPr>
                <w:sz w:val="5"/>
                <w:szCs w:val="5"/>
                <w:color w:val="auto"/>
              </w:rPr>
            </w:pPr>
          </w:p>
        </w:tc>
        <w:tc>
          <w:tcPr>
            <w:tcW w:w="5180" w:type="dxa"/>
            <w:vAlign w:val="bottom"/>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Borders>
              <w:right w:val="single" w:sz="8" w:color="auto"/>
            </w:tcBorders>
          </w:tcPr>
          <w:p>
            <w:pPr>
              <w:jc w:val="center"/>
              <w:ind w:right="710"/>
              <w:spacing w:after="0"/>
              <w:rPr>
                <w:sz w:val="20"/>
                <w:szCs w:val="20"/>
                <w:color w:val="auto"/>
              </w:rPr>
            </w:pPr>
            <w:r>
              <w:rPr>
                <w:rFonts w:ascii="Arial" w:cs="Arial" w:eastAsia="Arial" w:hAnsi="Arial"/>
                <w:sz w:val="18"/>
                <w:szCs w:val="18"/>
                <w:color w:val="auto"/>
                <w:w w:val="89"/>
              </w:rPr>
              <w:t>PERSON</w:t>
            </w:r>
          </w:p>
        </w:tc>
        <w:tc>
          <w:tcPr>
            <w:tcW w:w="2320" w:type="dxa"/>
            <w:vAlign w:val="bottom"/>
            <w:tcBorders>
              <w:right w:val="single" w:sz="8" w:color="auto"/>
            </w:tcBorders>
          </w:tcPr>
          <w:p>
            <w:pPr>
              <w:spacing w:after="0"/>
              <w:rPr>
                <w:sz w:val="18"/>
                <w:szCs w:val="18"/>
                <w:color w:val="auto"/>
              </w:rPr>
            </w:pPr>
          </w:p>
        </w:tc>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66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0" w:type="dxa"/>
            <w:vAlign w:val="bottom"/>
            <w:tcBorders>
              <w:left w:val="single" w:sz="8" w:color="auto"/>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tcBorders>
              <w:right w:val="single" w:sz="8" w:color="auto"/>
            </w:tcBorders>
            <w:vMerge w:val="restart"/>
          </w:tcPr>
          <w:p>
            <w:pPr>
              <w:jc w:val="center"/>
              <w:ind w:right="710"/>
              <w:spacing w:after="0" w:line="157" w:lineRule="exact"/>
              <w:rPr>
                <w:sz w:val="20"/>
                <w:szCs w:val="20"/>
                <w:color w:val="auto"/>
              </w:rPr>
            </w:pPr>
            <w:r>
              <w:rPr>
                <w:rFonts w:ascii="Arial" w:cs="Arial" w:eastAsia="Arial" w:hAnsi="Arial"/>
                <w:sz w:val="18"/>
                <w:szCs w:val="18"/>
                <w:color w:val="auto"/>
              </w:rPr>
              <w:t>WITH</w:t>
            </w:r>
          </w:p>
        </w:tc>
        <w:tc>
          <w:tcPr>
            <w:tcW w:w="2320" w:type="dxa"/>
            <w:vAlign w:val="bottom"/>
            <w:tcBorders>
              <w:right w:val="single" w:sz="8" w:color="auto"/>
            </w:tcBorders>
          </w:tcPr>
          <w:p>
            <w:pPr>
              <w:spacing w:after="0"/>
              <w:rPr>
                <w:sz w:val="12"/>
                <w:szCs w:val="12"/>
                <w:color w:val="auto"/>
              </w:rPr>
            </w:pPr>
          </w:p>
        </w:tc>
        <w:tc>
          <w:tcPr>
            <w:tcW w:w="5180" w:type="dxa"/>
            <w:vAlign w:val="bottom"/>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Borders>
              <w:right w:val="single" w:sz="8" w:color="auto"/>
            </w:tcBorders>
            <w:vMerge w:val="continue"/>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1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3,230,216 (3)</w:t>
            </w: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9.</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3,230,216 (3)</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87"/>
              </w:rPr>
              <w:t>10.</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6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â˜</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87"/>
              </w:rPr>
              <w:t>11.</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5.20%</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87"/>
              </w:rPr>
              <w:t>12.</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660" w:type="dxa"/>
            <w:vAlign w:val="bottom"/>
            <w:tcBorders>
              <w:righ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IN</w:t>
            </w:r>
          </w:p>
        </w:tc>
        <w:tc>
          <w:tcPr>
            <w:tcW w:w="51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gridSpan w:val="2"/>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tcBorders>
            <w:gridSpan w:val="2"/>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360" w:type="dxa"/>
            <w:vAlign w:val="bottom"/>
            <w:gridSpan w:val="3"/>
          </w:tcPr>
          <w:p>
            <w:pPr>
              <w:spacing w:after="0" w:line="195" w:lineRule="exact"/>
              <w:rPr>
                <w:sz w:val="20"/>
                <w:szCs w:val="20"/>
                <w:color w:val="auto"/>
              </w:rPr>
            </w:pPr>
            <w:r>
              <w:rPr>
                <w:rFonts w:ascii="Arial" w:cs="Arial" w:eastAsia="Arial" w:hAnsi="Arial"/>
                <w:sz w:val="18"/>
                <w:szCs w:val="18"/>
                <w:color w:val="auto"/>
              </w:rPr>
              <w:t>__________________</w:t>
            </w:r>
          </w:p>
        </w:tc>
        <w:tc>
          <w:tcPr>
            <w:tcW w:w="23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860" w:type="dxa"/>
            <w:vAlign w:val="bottom"/>
            <w:gridSpan w:val="5"/>
          </w:tcPr>
          <w:p>
            <w:pPr>
              <w:spacing w:after="0"/>
              <w:rPr>
                <w:sz w:val="20"/>
                <w:szCs w:val="20"/>
                <w:color w:val="auto"/>
              </w:rPr>
            </w:pPr>
            <w:r>
              <w:rPr>
                <w:rFonts w:ascii="Arial" w:cs="Arial" w:eastAsia="Arial" w:hAnsi="Arial"/>
                <w:sz w:val="18"/>
                <w:szCs w:val="18"/>
                <w:color w:val="auto"/>
              </w:rPr>
              <w:t>(3) Comprised of shares of common stock held by Deerfield Partners, L.P. and Deerfield Special Situations Fund, L.P.</w:t>
            </w: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45" w:right="17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CUSIP No.</w:t>
            </w:r>
          </w:p>
        </w:tc>
        <w:tc>
          <w:tcPr>
            <w:tcW w:w="26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039697107</w:t>
            </w:r>
          </w:p>
        </w:tc>
        <w:tc>
          <w:tcPr>
            <w:tcW w:w="4020" w:type="dxa"/>
            <w:vAlign w:val="bottom"/>
          </w:tcPr>
          <w:p>
            <w:pPr>
              <w:ind w:left="100"/>
              <w:spacing w:after="0"/>
              <w:rPr>
                <w:sz w:val="20"/>
                <w:szCs w:val="20"/>
                <w:color w:val="auto"/>
              </w:rPr>
            </w:pPr>
            <w:r>
              <w:rPr>
                <w:rFonts w:ascii="Arial" w:cs="Arial" w:eastAsia="Arial" w:hAnsi="Arial"/>
                <w:sz w:val="18"/>
                <w:szCs w:val="18"/>
                <w:color w:val="auto"/>
              </w:rPr>
              <w:t>13G</w:t>
            </w:r>
          </w:p>
        </w:tc>
        <w:tc>
          <w:tcPr>
            <w:tcW w:w="2020" w:type="dxa"/>
            <w:vAlign w:val="bottom"/>
          </w:tcPr>
          <w:p>
            <w:pPr>
              <w:ind w:left="660"/>
              <w:spacing w:after="0"/>
              <w:rPr>
                <w:sz w:val="20"/>
                <w:szCs w:val="20"/>
                <w:color w:val="auto"/>
              </w:rPr>
            </w:pPr>
            <w:r>
              <w:rPr>
                <w:rFonts w:ascii="Arial" w:cs="Arial" w:eastAsia="Arial" w:hAnsi="Arial"/>
                <w:sz w:val="18"/>
                <w:szCs w:val="18"/>
                <w:color w:val="auto"/>
                <w:w w:val="84"/>
              </w:rPr>
              <w:t>Page 7 of 10 Pages</w:t>
            </w:r>
          </w:p>
        </w:tc>
      </w:tr>
      <w:tr>
        <w:trPr>
          <w:trHeight w:val="635"/>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458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40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9"/>
        </w:trPr>
        <w:tc>
          <w:tcPr>
            <w:tcW w:w="940" w:type="dxa"/>
            <w:vAlign w:val="bottom"/>
          </w:tcPr>
          <w:p>
            <w:pPr>
              <w:spacing w:after="0"/>
              <w:rPr>
                <w:sz w:val="24"/>
                <w:szCs w:val="24"/>
                <w:color w:val="auto"/>
              </w:rPr>
            </w:pPr>
          </w:p>
        </w:tc>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Ardelyx, Inc.</w:t>
            </w:r>
          </w:p>
        </w:tc>
        <w:tc>
          <w:tcPr>
            <w:tcW w:w="40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1(b).</w:t>
            </w:r>
          </w:p>
        </w:tc>
        <w:tc>
          <w:tcPr>
            <w:tcW w:w="4580" w:type="dxa"/>
            <w:vAlign w:val="bottom"/>
            <w:gridSpan w:val="2"/>
          </w:tcPr>
          <w:p>
            <w:pPr>
              <w:spacing w:after="0"/>
              <w:rPr>
                <w:sz w:val="20"/>
                <w:szCs w:val="20"/>
                <w:color w:val="auto"/>
              </w:rPr>
            </w:pPr>
            <w:r>
              <w:rPr>
                <w:rFonts w:ascii="Arial" w:cs="Arial" w:eastAsia="Arial" w:hAnsi="Arial"/>
                <w:sz w:val="18"/>
                <w:szCs w:val="18"/>
                <w:color w:val="auto"/>
              </w:rPr>
              <w:t>Address of Issuer's Principal Executive Offices:</w:t>
            </w:r>
          </w:p>
        </w:tc>
        <w:tc>
          <w:tcPr>
            <w:tcW w:w="40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8"/>
        </w:trPr>
        <w:tc>
          <w:tcPr>
            <w:tcW w:w="94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34175 Ardenwood Boulevard, Suite 200</w:t>
            </w:r>
          </w:p>
        </w:tc>
        <w:tc>
          <w:tcPr>
            <w:tcW w:w="40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7"/>
        </w:trPr>
        <w:tc>
          <w:tcPr>
            <w:tcW w:w="940" w:type="dxa"/>
            <w:vAlign w:val="bottom"/>
          </w:tcPr>
          <w:p>
            <w:pPr>
              <w:spacing w:after="0"/>
              <w:rPr>
                <w:sz w:val="20"/>
                <w:szCs w:val="20"/>
                <w:color w:val="auto"/>
              </w:rPr>
            </w:pPr>
          </w:p>
        </w:tc>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Fremont, CA 94555</w:t>
            </w:r>
          </w:p>
        </w:tc>
        <w:tc>
          <w:tcPr>
            <w:tcW w:w="40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2(a).</w:t>
            </w:r>
          </w:p>
        </w:tc>
        <w:tc>
          <w:tcPr>
            <w:tcW w:w="4580" w:type="dxa"/>
            <w:vAlign w:val="bottom"/>
            <w:gridSpan w:val="2"/>
          </w:tcPr>
          <w:p>
            <w:pPr>
              <w:spacing w:after="0"/>
              <w:rPr>
                <w:sz w:val="20"/>
                <w:szCs w:val="20"/>
                <w:color w:val="auto"/>
              </w:rPr>
            </w:pPr>
            <w:r>
              <w:rPr>
                <w:rFonts w:ascii="Arial" w:cs="Arial" w:eastAsia="Arial" w:hAnsi="Arial"/>
                <w:sz w:val="18"/>
                <w:szCs w:val="18"/>
                <w:color w:val="auto"/>
              </w:rPr>
              <w:t>Name of Person Filing:</w:t>
            </w:r>
          </w:p>
        </w:tc>
        <w:tc>
          <w:tcPr>
            <w:tcW w:w="40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9"/>
        </w:trPr>
        <w:tc>
          <w:tcPr>
            <w:tcW w:w="940" w:type="dxa"/>
            <w:vAlign w:val="bottom"/>
          </w:tcPr>
          <w:p>
            <w:pPr>
              <w:spacing w:after="0"/>
              <w:rPr>
                <w:sz w:val="24"/>
                <w:szCs w:val="24"/>
                <w:color w:val="auto"/>
              </w:rPr>
            </w:pPr>
          </w:p>
        </w:tc>
        <w:tc>
          <w:tcPr>
            <w:tcW w:w="106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James E. Flynn, Deerfield Mgmt, L.P., Deerfield Management Company, L.P., Deerfield Special Situations Fund, L.P. and Deerfield Partners, L.P.</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2(b).</w:t>
            </w:r>
          </w:p>
        </w:tc>
        <w:tc>
          <w:tcPr>
            <w:tcW w:w="4580" w:type="dxa"/>
            <w:vAlign w:val="bottom"/>
            <w:gridSpan w:val="2"/>
          </w:tcPr>
          <w:p>
            <w:pPr>
              <w:spacing w:after="0"/>
              <w:rPr>
                <w:sz w:val="20"/>
                <w:szCs w:val="20"/>
                <w:color w:val="auto"/>
              </w:rPr>
            </w:pPr>
            <w:r>
              <w:rPr>
                <w:rFonts w:ascii="Arial" w:cs="Arial" w:eastAsia="Arial" w:hAnsi="Arial"/>
                <w:sz w:val="18"/>
                <w:szCs w:val="18"/>
                <w:color w:val="auto"/>
                <w:w w:val="95"/>
              </w:rPr>
              <w:t>Address of Principal Business Office, or if None, Residence:</w:t>
            </w:r>
          </w:p>
        </w:tc>
        <w:tc>
          <w:tcPr>
            <w:tcW w:w="40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8"/>
        </w:trPr>
        <w:tc>
          <w:tcPr>
            <w:tcW w:w="940" w:type="dxa"/>
            <w:vAlign w:val="bottom"/>
          </w:tcPr>
          <w:p>
            <w:pPr>
              <w:spacing w:after="0"/>
              <w:rPr>
                <w:sz w:val="24"/>
                <w:szCs w:val="24"/>
                <w:color w:val="auto"/>
              </w:rPr>
            </w:pPr>
          </w:p>
        </w:tc>
        <w:tc>
          <w:tcPr>
            <w:tcW w:w="10620" w:type="dxa"/>
            <w:vAlign w:val="bottom"/>
            <w:gridSpan w:val="4"/>
          </w:tcPr>
          <w:p>
            <w:pPr>
              <w:spacing w:after="0"/>
              <w:rPr>
                <w:sz w:val="20"/>
                <w:szCs w:val="20"/>
                <w:color w:val="auto"/>
              </w:rPr>
            </w:pPr>
            <w:r>
              <w:rPr>
                <w:rFonts w:ascii="Arial" w:cs="Arial" w:eastAsia="Arial" w:hAnsi="Arial"/>
                <w:sz w:val="18"/>
                <w:szCs w:val="18"/>
                <w:color w:val="auto"/>
                <w:w w:val="91"/>
              </w:rPr>
              <w:t>James E. Flynn, Deerfield Mgmt, L.P., Deerfield Management Company, L.P., Deerfield Special Situations Fund, L.P. and Deerfield Partners, L.P.,</w:t>
            </w:r>
          </w:p>
        </w:tc>
      </w:tr>
      <w:tr>
        <w:trPr>
          <w:trHeight w:val="237"/>
        </w:trPr>
        <w:tc>
          <w:tcPr>
            <w:tcW w:w="940" w:type="dxa"/>
            <w:vAlign w:val="bottom"/>
          </w:tcPr>
          <w:p>
            <w:pPr>
              <w:spacing w:after="0"/>
              <w:rPr>
                <w:sz w:val="20"/>
                <w:szCs w:val="20"/>
                <w:color w:val="auto"/>
              </w:rPr>
            </w:pPr>
          </w:p>
        </w:tc>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L.P., 780 Third Avenue, 37th Floor, New York, NY 10017</w:t>
            </w:r>
          </w:p>
        </w:tc>
        <w:tc>
          <w:tcPr>
            <w:tcW w:w="40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2(c).</w:t>
            </w:r>
          </w:p>
        </w:tc>
        <w:tc>
          <w:tcPr>
            <w:tcW w:w="4580" w:type="dxa"/>
            <w:vAlign w:val="bottom"/>
            <w:gridSpan w:val="2"/>
          </w:tcPr>
          <w:p>
            <w:pPr>
              <w:spacing w:after="0"/>
              <w:rPr>
                <w:sz w:val="20"/>
                <w:szCs w:val="20"/>
                <w:color w:val="auto"/>
              </w:rPr>
            </w:pPr>
            <w:r>
              <w:rPr>
                <w:rFonts w:ascii="Arial" w:cs="Arial" w:eastAsia="Arial" w:hAnsi="Arial"/>
                <w:sz w:val="18"/>
                <w:szCs w:val="18"/>
                <w:color w:val="auto"/>
              </w:rPr>
              <w:t>Citizenship:</w:t>
            </w:r>
          </w:p>
        </w:tc>
        <w:tc>
          <w:tcPr>
            <w:tcW w:w="40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8"/>
        </w:trPr>
        <w:tc>
          <w:tcPr>
            <w:tcW w:w="940" w:type="dxa"/>
            <w:vAlign w:val="bottom"/>
          </w:tcPr>
          <w:p>
            <w:pPr>
              <w:spacing w:after="0"/>
              <w:rPr>
                <w:sz w:val="24"/>
                <w:szCs w:val="24"/>
                <w:color w:val="auto"/>
              </w:rPr>
            </w:pPr>
          </w:p>
        </w:tc>
        <w:tc>
          <w:tcPr>
            <w:tcW w:w="10620" w:type="dxa"/>
            <w:vAlign w:val="bottom"/>
            <w:gridSpan w:val="4"/>
          </w:tcPr>
          <w:p>
            <w:pPr>
              <w:spacing w:after="0"/>
              <w:rPr>
                <w:sz w:val="20"/>
                <w:szCs w:val="20"/>
                <w:color w:val="auto"/>
              </w:rPr>
            </w:pPr>
            <w:r>
              <w:rPr>
                <w:rFonts w:ascii="Arial" w:cs="Arial" w:eastAsia="Arial" w:hAnsi="Arial"/>
                <w:sz w:val="18"/>
                <w:szCs w:val="18"/>
                <w:color w:val="auto"/>
                <w:w w:val="94"/>
              </w:rPr>
              <w:t>Deerfield Mgmt, L.P., Deerfield Management Company, L.P., Deerfield Special Situations Fund, L.P. and Deerfield Partners, L.P. - Delaware</w:t>
            </w:r>
          </w:p>
        </w:tc>
      </w:tr>
      <w:tr>
        <w:trPr>
          <w:trHeight w:val="230"/>
        </w:trPr>
        <w:tc>
          <w:tcPr>
            <w:tcW w:w="9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limited partnerships;</w:t>
            </w:r>
          </w:p>
        </w:tc>
        <w:tc>
          <w:tcPr>
            <w:tcW w:w="40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9"/>
        </w:trPr>
        <w:tc>
          <w:tcPr>
            <w:tcW w:w="940" w:type="dxa"/>
            <w:vAlign w:val="bottom"/>
          </w:tcPr>
          <w:p>
            <w:pPr>
              <w:spacing w:after="0"/>
              <w:rPr>
                <w:sz w:val="24"/>
                <w:szCs w:val="24"/>
                <w:color w:val="auto"/>
              </w:rPr>
            </w:pPr>
          </w:p>
        </w:tc>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James E. Flynn - United States citizen</w:t>
            </w:r>
          </w:p>
        </w:tc>
        <w:tc>
          <w:tcPr>
            <w:tcW w:w="40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2(d).</w:t>
            </w:r>
          </w:p>
        </w:tc>
        <w:tc>
          <w:tcPr>
            <w:tcW w:w="4580" w:type="dxa"/>
            <w:vAlign w:val="bottom"/>
            <w:gridSpan w:val="2"/>
          </w:tcPr>
          <w:p>
            <w:pPr>
              <w:spacing w:after="0"/>
              <w:rPr>
                <w:sz w:val="20"/>
                <w:szCs w:val="20"/>
                <w:color w:val="auto"/>
              </w:rPr>
            </w:pPr>
            <w:r>
              <w:rPr>
                <w:rFonts w:ascii="Arial" w:cs="Arial" w:eastAsia="Arial" w:hAnsi="Arial"/>
                <w:sz w:val="18"/>
                <w:szCs w:val="18"/>
                <w:color w:val="auto"/>
              </w:rPr>
              <w:t>Title of Class of Securities:</w:t>
            </w:r>
          </w:p>
        </w:tc>
        <w:tc>
          <w:tcPr>
            <w:tcW w:w="40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9"/>
        </w:trPr>
        <w:tc>
          <w:tcPr>
            <w:tcW w:w="940" w:type="dxa"/>
            <w:vAlign w:val="bottom"/>
          </w:tcPr>
          <w:p>
            <w:pPr>
              <w:spacing w:after="0"/>
              <w:rPr>
                <w:sz w:val="24"/>
                <w:szCs w:val="24"/>
                <w:color w:val="auto"/>
              </w:rPr>
            </w:pPr>
          </w:p>
        </w:tc>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w:t>
            </w:r>
          </w:p>
        </w:tc>
        <w:tc>
          <w:tcPr>
            <w:tcW w:w="40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2(e).</w:t>
            </w:r>
          </w:p>
        </w:tc>
        <w:tc>
          <w:tcPr>
            <w:tcW w:w="4580" w:type="dxa"/>
            <w:vAlign w:val="bottom"/>
            <w:gridSpan w:val="2"/>
          </w:tcPr>
          <w:p>
            <w:pPr>
              <w:spacing w:after="0"/>
              <w:rPr>
                <w:sz w:val="20"/>
                <w:szCs w:val="20"/>
                <w:color w:val="auto"/>
              </w:rPr>
            </w:pPr>
            <w:r>
              <w:rPr>
                <w:rFonts w:ascii="Arial" w:cs="Arial" w:eastAsia="Arial" w:hAnsi="Arial"/>
                <w:sz w:val="18"/>
                <w:szCs w:val="18"/>
                <w:color w:val="auto"/>
              </w:rPr>
              <w:t>CUSIP Number:</w:t>
            </w:r>
          </w:p>
        </w:tc>
        <w:tc>
          <w:tcPr>
            <w:tcW w:w="40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9"/>
        </w:trPr>
        <w:tc>
          <w:tcPr>
            <w:tcW w:w="940" w:type="dxa"/>
            <w:vAlign w:val="bottom"/>
          </w:tcPr>
          <w:p>
            <w:pPr>
              <w:spacing w:after="0"/>
              <w:rPr>
                <w:sz w:val="24"/>
                <w:szCs w:val="24"/>
                <w:color w:val="auto"/>
              </w:rPr>
            </w:pPr>
          </w:p>
        </w:tc>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039697107</w:t>
            </w:r>
          </w:p>
        </w:tc>
        <w:tc>
          <w:tcPr>
            <w:tcW w:w="40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600" w:type="dxa"/>
            <w:vAlign w:val="bottom"/>
            <w:gridSpan w:val="3"/>
          </w:tcPr>
          <w:p>
            <w:pPr>
              <w:spacing w:after="0"/>
              <w:rPr>
                <w:sz w:val="20"/>
                <w:szCs w:val="20"/>
                <w:color w:val="auto"/>
              </w:rPr>
            </w:pPr>
            <w:r>
              <w:rPr>
                <w:rFonts w:ascii="Arial" w:cs="Arial" w:eastAsia="Arial" w:hAnsi="Arial"/>
                <w:sz w:val="18"/>
                <w:szCs w:val="18"/>
                <w:color w:val="auto"/>
                <w:w w:val="98"/>
              </w:rPr>
              <w:t>If This Statement is Filed Pursuant to Rule 13d-1(b), or 13d-2(b) or (c), Check Whether the Person Filing is a:</w:t>
            </w:r>
          </w:p>
        </w:tc>
        <w:tc>
          <w:tcPr>
            <w:tcW w:w="2020" w:type="dxa"/>
            <w:vAlign w:val="bottom"/>
          </w:tcPr>
          <w:p>
            <w:pPr>
              <w:spacing w:after="0"/>
              <w:rPr>
                <w:sz w:val="24"/>
                <w:szCs w:val="24"/>
                <w:color w:val="auto"/>
              </w:rPr>
            </w:pPr>
          </w:p>
        </w:tc>
      </w:tr>
      <w:tr>
        <w:trPr>
          <w:trHeight w:val="432"/>
        </w:trPr>
        <w:tc>
          <w:tcPr>
            <w:tcW w:w="940" w:type="dxa"/>
            <w:vAlign w:val="bottom"/>
          </w:tcPr>
          <w:p>
            <w:pPr>
              <w:ind w:left="400"/>
              <w:spacing w:after="0"/>
              <w:rPr>
                <w:sz w:val="20"/>
                <w:szCs w:val="20"/>
                <w:color w:val="auto"/>
              </w:rPr>
            </w:pPr>
            <w:r>
              <w:rPr>
                <w:rFonts w:ascii="Arial" w:cs="Arial" w:eastAsia="Arial" w:hAnsi="Arial"/>
                <w:sz w:val="18"/>
                <w:szCs w:val="18"/>
                <w:color w:val="auto"/>
              </w:rPr>
              <w:t>(a)</w:t>
            </w:r>
          </w:p>
        </w:tc>
        <w:tc>
          <w:tcPr>
            <w:tcW w:w="260" w:type="dxa"/>
            <w:vAlign w:val="bottom"/>
          </w:tcPr>
          <w:p>
            <w:pPr>
              <w:ind w:left="100"/>
              <w:spacing w:after="0"/>
              <w:rPr>
                <w:sz w:val="20"/>
                <w:szCs w:val="20"/>
                <w:color w:val="auto"/>
              </w:rPr>
            </w:pPr>
            <w:r>
              <w:rPr>
                <w:rFonts w:ascii="Arial" w:cs="Arial" w:eastAsia="Arial" w:hAnsi="Arial"/>
                <w:sz w:val="18"/>
                <w:szCs w:val="18"/>
                <w:color w:val="auto"/>
                <w:w w:val="87"/>
              </w:rPr>
              <w:t>â˜</w:t>
            </w:r>
          </w:p>
        </w:tc>
        <w:tc>
          <w:tcPr>
            <w:tcW w:w="8340" w:type="dxa"/>
            <w:vAlign w:val="bottom"/>
            <w:gridSpan w:val="2"/>
          </w:tcPr>
          <w:p>
            <w:pPr>
              <w:ind w:left="200"/>
              <w:spacing w:after="0"/>
              <w:rPr>
                <w:sz w:val="20"/>
                <w:szCs w:val="20"/>
                <w:color w:val="auto"/>
              </w:rPr>
            </w:pPr>
            <w:r>
              <w:rPr>
                <w:rFonts w:ascii="Arial" w:cs="Arial" w:eastAsia="Arial" w:hAnsi="Arial"/>
                <w:sz w:val="18"/>
                <w:szCs w:val="18"/>
                <w:color w:val="auto"/>
              </w:rPr>
              <w:t>Broker or dealer registered under Section 15 of the Exchange Act.</w:t>
            </w:r>
          </w:p>
        </w:tc>
        <w:tc>
          <w:tcPr>
            <w:tcW w:w="2020" w:type="dxa"/>
            <w:vAlign w:val="bottom"/>
          </w:tcPr>
          <w:p>
            <w:pPr>
              <w:spacing w:after="0"/>
              <w:rPr>
                <w:sz w:val="24"/>
                <w:szCs w:val="24"/>
                <w:color w:val="auto"/>
              </w:rPr>
            </w:pPr>
          </w:p>
        </w:tc>
      </w:tr>
      <w:tr>
        <w:trPr>
          <w:trHeight w:val="432"/>
        </w:trPr>
        <w:tc>
          <w:tcPr>
            <w:tcW w:w="940" w:type="dxa"/>
            <w:vAlign w:val="bottom"/>
          </w:tcPr>
          <w:p>
            <w:pPr>
              <w:ind w:left="400"/>
              <w:spacing w:after="0"/>
              <w:rPr>
                <w:sz w:val="20"/>
                <w:szCs w:val="20"/>
                <w:color w:val="auto"/>
              </w:rPr>
            </w:pPr>
            <w:r>
              <w:rPr>
                <w:rFonts w:ascii="Arial" w:cs="Arial" w:eastAsia="Arial" w:hAnsi="Arial"/>
                <w:sz w:val="18"/>
                <w:szCs w:val="18"/>
                <w:color w:val="auto"/>
              </w:rPr>
              <w:t>(b)</w:t>
            </w:r>
          </w:p>
        </w:tc>
        <w:tc>
          <w:tcPr>
            <w:tcW w:w="260" w:type="dxa"/>
            <w:vAlign w:val="bottom"/>
          </w:tcPr>
          <w:p>
            <w:pPr>
              <w:ind w:left="100"/>
              <w:spacing w:after="0"/>
              <w:rPr>
                <w:sz w:val="20"/>
                <w:szCs w:val="20"/>
                <w:color w:val="auto"/>
              </w:rPr>
            </w:pPr>
            <w:r>
              <w:rPr>
                <w:rFonts w:ascii="Arial" w:cs="Arial" w:eastAsia="Arial" w:hAnsi="Arial"/>
                <w:sz w:val="18"/>
                <w:szCs w:val="18"/>
                <w:color w:val="auto"/>
                <w:w w:val="87"/>
              </w:rPr>
              <w:t>â˜</w:t>
            </w:r>
          </w:p>
        </w:tc>
        <w:tc>
          <w:tcPr>
            <w:tcW w:w="4320" w:type="dxa"/>
            <w:vAlign w:val="bottom"/>
          </w:tcPr>
          <w:p>
            <w:pPr>
              <w:ind w:left="200"/>
              <w:spacing w:after="0"/>
              <w:rPr>
                <w:sz w:val="20"/>
                <w:szCs w:val="20"/>
                <w:color w:val="auto"/>
              </w:rPr>
            </w:pPr>
            <w:r>
              <w:rPr>
                <w:rFonts w:ascii="Arial" w:cs="Arial" w:eastAsia="Arial" w:hAnsi="Arial"/>
                <w:sz w:val="18"/>
                <w:szCs w:val="18"/>
                <w:color w:val="auto"/>
                <w:w w:val="92"/>
              </w:rPr>
              <w:t>Bank as defined in Section 3(a)(6) of the Exchange Act.</w:t>
            </w:r>
          </w:p>
        </w:tc>
        <w:tc>
          <w:tcPr>
            <w:tcW w:w="40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940" w:type="dxa"/>
            <w:vAlign w:val="bottom"/>
          </w:tcPr>
          <w:p>
            <w:pPr>
              <w:ind w:left="400"/>
              <w:spacing w:after="0"/>
              <w:rPr>
                <w:sz w:val="20"/>
                <w:szCs w:val="20"/>
                <w:color w:val="auto"/>
              </w:rPr>
            </w:pPr>
            <w:r>
              <w:rPr>
                <w:rFonts w:ascii="Arial" w:cs="Arial" w:eastAsia="Arial" w:hAnsi="Arial"/>
                <w:sz w:val="18"/>
                <w:szCs w:val="18"/>
                <w:color w:val="auto"/>
              </w:rPr>
              <w:t>(c)</w:t>
            </w:r>
          </w:p>
        </w:tc>
        <w:tc>
          <w:tcPr>
            <w:tcW w:w="260" w:type="dxa"/>
            <w:vAlign w:val="bottom"/>
          </w:tcPr>
          <w:p>
            <w:pPr>
              <w:ind w:left="100"/>
              <w:spacing w:after="0"/>
              <w:rPr>
                <w:sz w:val="20"/>
                <w:szCs w:val="20"/>
                <w:color w:val="auto"/>
              </w:rPr>
            </w:pPr>
            <w:r>
              <w:rPr>
                <w:rFonts w:ascii="Arial" w:cs="Arial" w:eastAsia="Arial" w:hAnsi="Arial"/>
                <w:sz w:val="18"/>
                <w:szCs w:val="18"/>
                <w:color w:val="auto"/>
                <w:w w:val="87"/>
              </w:rPr>
              <w:t>â˜</w:t>
            </w:r>
          </w:p>
        </w:tc>
        <w:tc>
          <w:tcPr>
            <w:tcW w:w="8340" w:type="dxa"/>
            <w:vAlign w:val="bottom"/>
            <w:gridSpan w:val="2"/>
          </w:tcPr>
          <w:p>
            <w:pPr>
              <w:ind w:left="200"/>
              <w:spacing w:after="0"/>
              <w:rPr>
                <w:sz w:val="20"/>
                <w:szCs w:val="20"/>
                <w:color w:val="auto"/>
              </w:rPr>
            </w:pPr>
            <w:r>
              <w:rPr>
                <w:rFonts w:ascii="Arial" w:cs="Arial" w:eastAsia="Arial" w:hAnsi="Arial"/>
                <w:sz w:val="18"/>
                <w:szCs w:val="18"/>
                <w:color w:val="auto"/>
              </w:rPr>
              <w:t>Insurance company as defined in Section 3(a)(19) of the Exchange Act.</w:t>
            </w:r>
          </w:p>
        </w:tc>
        <w:tc>
          <w:tcPr>
            <w:tcW w:w="2020" w:type="dxa"/>
            <w:vAlign w:val="bottom"/>
          </w:tcPr>
          <w:p>
            <w:pPr>
              <w:spacing w:after="0"/>
              <w:rPr>
                <w:sz w:val="24"/>
                <w:szCs w:val="24"/>
                <w:color w:val="auto"/>
              </w:rPr>
            </w:pPr>
          </w:p>
        </w:tc>
      </w:tr>
      <w:tr>
        <w:trPr>
          <w:trHeight w:val="432"/>
        </w:trPr>
        <w:tc>
          <w:tcPr>
            <w:tcW w:w="940" w:type="dxa"/>
            <w:vAlign w:val="bottom"/>
          </w:tcPr>
          <w:p>
            <w:pPr>
              <w:ind w:left="400"/>
              <w:spacing w:after="0"/>
              <w:rPr>
                <w:sz w:val="20"/>
                <w:szCs w:val="20"/>
                <w:color w:val="auto"/>
              </w:rPr>
            </w:pPr>
            <w:r>
              <w:rPr>
                <w:rFonts w:ascii="Arial" w:cs="Arial" w:eastAsia="Arial" w:hAnsi="Arial"/>
                <w:sz w:val="18"/>
                <w:szCs w:val="18"/>
                <w:color w:val="auto"/>
              </w:rPr>
              <w:t>(d)</w:t>
            </w:r>
          </w:p>
        </w:tc>
        <w:tc>
          <w:tcPr>
            <w:tcW w:w="260" w:type="dxa"/>
            <w:vAlign w:val="bottom"/>
          </w:tcPr>
          <w:p>
            <w:pPr>
              <w:ind w:left="100"/>
              <w:spacing w:after="0"/>
              <w:rPr>
                <w:sz w:val="20"/>
                <w:szCs w:val="20"/>
                <w:color w:val="auto"/>
              </w:rPr>
            </w:pPr>
            <w:r>
              <w:rPr>
                <w:rFonts w:ascii="Arial" w:cs="Arial" w:eastAsia="Arial" w:hAnsi="Arial"/>
                <w:sz w:val="18"/>
                <w:szCs w:val="18"/>
                <w:color w:val="auto"/>
                <w:w w:val="87"/>
              </w:rPr>
              <w:t>â˜</w:t>
            </w:r>
          </w:p>
        </w:tc>
        <w:tc>
          <w:tcPr>
            <w:tcW w:w="8340" w:type="dxa"/>
            <w:vAlign w:val="bottom"/>
            <w:gridSpan w:val="2"/>
          </w:tcPr>
          <w:p>
            <w:pPr>
              <w:ind w:left="200"/>
              <w:spacing w:after="0"/>
              <w:rPr>
                <w:sz w:val="20"/>
                <w:szCs w:val="20"/>
                <w:color w:val="auto"/>
              </w:rPr>
            </w:pPr>
            <w:r>
              <w:rPr>
                <w:rFonts w:ascii="Arial" w:cs="Arial" w:eastAsia="Arial" w:hAnsi="Arial"/>
                <w:sz w:val="18"/>
                <w:szCs w:val="18"/>
                <w:color w:val="auto"/>
              </w:rPr>
              <w:t>Investment company registered under Section 8 of the Investment Company Act.</w:t>
            </w:r>
          </w:p>
        </w:tc>
        <w:tc>
          <w:tcPr>
            <w:tcW w:w="2020" w:type="dxa"/>
            <w:vAlign w:val="bottom"/>
          </w:tcPr>
          <w:p>
            <w:pPr>
              <w:spacing w:after="0"/>
              <w:rPr>
                <w:sz w:val="24"/>
                <w:szCs w:val="24"/>
                <w:color w:val="auto"/>
              </w:rPr>
            </w:pPr>
          </w:p>
        </w:tc>
      </w:tr>
      <w:tr>
        <w:trPr>
          <w:trHeight w:val="432"/>
        </w:trPr>
        <w:tc>
          <w:tcPr>
            <w:tcW w:w="940" w:type="dxa"/>
            <w:vAlign w:val="bottom"/>
          </w:tcPr>
          <w:p>
            <w:pPr>
              <w:ind w:left="400"/>
              <w:spacing w:after="0"/>
              <w:rPr>
                <w:sz w:val="20"/>
                <w:szCs w:val="20"/>
                <w:color w:val="auto"/>
              </w:rPr>
            </w:pPr>
            <w:r>
              <w:rPr>
                <w:rFonts w:ascii="Arial" w:cs="Arial" w:eastAsia="Arial" w:hAnsi="Arial"/>
                <w:sz w:val="18"/>
                <w:szCs w:val="18"/>
                <w:color w:val="auto"/>
              </w:rPr>
              <w:t>(e)</w:t>
            </w:r>
          </w:p>
        </w:tc>
        <w:tc>
          <w:tcPr>
            <w:tcW w:w="260" w:type="dxa"/>
            <w:vAlign w:val="bottom"/>
          </w:tcPr>
          <w:p>
            <w:pPr>
              <w:ind w:left="100"/>
              <w:spacing w:after="0"/>
              <w:rPr>
                <w:sz w:val="20"/>
                <w:szCs w:val="20"/>
                <w:color w:val="auto"/>
              </w:rPr>
            </w:pPr>
            <w:r>
              <w:rPr>
                <w:rFonts w:ascii="Arial" w:cs="Arial" w:eastAsia="Arial" w:hAnsi="Arial"/>
                <w:sz w:val="18"/>
                <w:szCs w:val="18"/>
                <w:color w:val="auto"/>
                <w:w w:val="87"/>
              </w:rPr>
              <w:t>â˜</w:t>
            </w:r>
          </w:p>
        </w:tc>
        <w:tc>
          <w:tcPr>
            <w:tcW w:w="8340" w:type="dxa"/>
            <w:vAlign w:val="bottom"/>
            <w:gridSpan w:val="2"/>
          </w:tcPr>
          <w:p>
            <w:pPr>
              <w:ind w:left="200"/>
              <w:spacing w:after="0"/>
              <w:rPr>
                <w:sz w:val="20"/>
                <w:szCs w:val="20"/>
                <w:color w:val="auto"/>
              </w:rPr>
            </w:pPr>
            <w:r>
              <w:rPr>
                <w:rFonts w:ascii="Arial" w:cs="Arial" w:eastAsia="Arial" w:hAnsi="Arial"/>
                <w:sz w:val="18"/>
                <w:szCs w:val="18"/>
                <w:color w:val="auto"/>
              </w:rPr>
              <w:t>An investment adviser in accordance with Rule 13d-1(b)(1)(ii)(E);</w:t>
            </w:r>
          </w:p>
        </w:tc>
        <w:tc>
          <w:tcPr>
            <w:tcW w:w="2020" w:type="dxa"/>
            <w:vAlign w:val="bottom"/>
          </w:tcPr>
          <w:p>
            <w:pPr>
              <w:spacing w:after="0"/>
              <w:rPr>
                <w:sz w:val="24"/>
                <w:szCs w:val="24"/>
                <w:color w:val="auto"/>
              </w:rPr>
            </w:pPr>
          </w:p>
        </w:tc>
      </w:tr>
      <w:tr>
        <w:trPr>
          <w:trHeight w:val="432"/>
        </w:trPr>
        <w:tc>
          <w:tcPr>
            <w:tcW w:w="940" w:type="dxa"/>
            <w:vAlign w:val="bottom"/>
          </w:tcPr>
          <w:p>
            <w:pPr>
              <w:ind w:left="400"/>
              <w:spacing w:after="0"/>
              <w:rPr>
                <w:sz w:val="20"/>
                <w:szCs w:val="20"/>
                <w:color w:val="auto"/>
              </w:rPr>
            </w:pPr>
            <w:r>
              <w:rPr>
                <w:rFonts w:ascii="Arial" w:cs="Arial" w:eastAsia="Arial" w:hAnsi="Arial"/>
                <w:sz w:val="18"/>
                <w:szCs w:val="18"/>
                <w:color w:val="auto"/>
              </w:rPr>
              <w:t>(f)</w:t>
            </w:r>
          </w:p>
        </w:tc>
        <w:tc>
          <w:tcPr>
            <w:tcW w:w="260" w:type="dxa"/>
            <w:vAlign w:val="bottom"/>
          </w:tcPr>
          <w:p>
            <w:pPr>
              <w:ind w:left="100"/>
              <w:spacing w:after="0"/>
              <w:rPr>
                <w:sz w:val="20"/>
                <w:szCs w:val="20"/>
                <w:color w:val="auto"/>
              </w:rPr>
            </w:pPr>
            <w:r>
              <w:rPr>
                <w:rFonts w:ascii="Arial" w:cs="Arial" w:eastAsia="Arial" w:hAnsi="Arial"/>
                <w:sz w:val="18"/>
                <w:szCs w:val="18"/>
                <w:color w:val="auto"/>
                <w:w w:val="87"/>
              </w:rPr>
              <w:t>â˜</w:t>
            </w:r>
          </w:p>
        </w:tc>
        <w:tc>
          <w:tcPr>
            <w:tcW w:w="8340" w:type="dxa"/>
            <w:vAlign w:val="bottom"/>
            <w:gridSpan w:val="2"/>
          </w:tcPr>
          <w:p>
            <w:pPr>
              <w:ind w:left="200"/>
              <w:spacing w:after="0"/>
              <w:rPr>
                <w:sz w:val="20"/>
                <w:szCs w:val="20"/>
                <w:color w:val="auto"/>
              </w:rPr>
            </w:pPr>
            <w:r>
              <w:rPr>
                <w:rFonts w:ascii="Arial" w:cs="Arial" w:eastAsia="Arial" w:hAnsi="Arial"/>
                <w:sz w:val="18"/>
                <w:szCs w:val="18"/>
                <w:color w:val="auto"/>
              </w:rPr>
              <w:t>An employee benefit plan or endowment fund in accordance with Rule 13d-1(b)(1)(ii)(F);</w:t>
            </w:r>
          </w:p>
        </w:tc>
        <w:tc>
          <w:tcPr>
            <w:tcW w:w="2020" w:type="dxa"/>
            <w:vAlign w:val="bottom"/>
          </w:tcPr>
          <w:p>
            <w:pPr>
              <w:spacing w:after="0"/>
              <w:rPr>
                <w:sz w:val="24"/>
                <w:szCs w:val="24"/>
                <w:color w:val="auto"/>
              </w:rPr>
            </w:pPr>
          </w:p>
        </w:tc>
      </w:tr>
      <w:tr>
        <w:trPr>
          <w:trHeight w:val="432"/>
        </w:trPr>
        <w:tc>
          <w:tcPr>
            <w:tcW w:w="940" w:type="dxa"/>
            <w:vAlign w:val="bottom"/>
          </w:tcPr>
          <w:p>
            <w:pPr>
              <w:ind w:left="400"/>
              <w:spacing w:after="0"/>
              <w:rPr>
                <w:sz w:val="20"/>
                <w:szCs w:val="20"/>
                <w:color w:val="auto"/>
              </w:rPr>
            </w:pPr>
            <w:r>
              <w:rPr>
                <w:rFonts w:ascii="Arial" w:cs="Arial" w:eastAsia="Arial" w:hAnsi="Arial"/>
                <w:sz w:val="18"/>
                <w:szCs w:val="18"/>
                <w:color w:val="auto"/>
              </w:rPr>
              <w:t>(g)</w:t>
            </w:r>
          </w:p>
        </w:tc>
        <w:tc>
          <w:tcPr>
            <w:tcW w:w="260" w:type="dxa"/>
            <w:vAlign w:val="bottom"/>
          </w:tcPr>
          <w:p>
            <w:pPr>
              <w:ind w:left="100"/>
              <w:spacing w:after="0"/>
              <w:rPr>
                <w:sz w:val="20"/>
                <w:szCs w:val="20"/>
                <w:color w:val="auto"/>
              </w:rPr>
            </w:pPr>
            <w:r>
              <w:rPr>
                <w:rFonts w:ascii="Arial" w:cs="Arial" w:eastAsia="Arial" w:hAnsi="Arial"/>
                <w:sz w:val="18"/>
                <w:szCs w:val="18"/>
                <w:color w:val="auto"/>
                <w:w w:val="87"/>
              </w:rPr>
              <w:t>â˜</w:t>
            </w:r>
          </w:p>
        </w:tc>
        <w:tc>
          <w:tcPr>
            <w:tcW w:w="8340" w:type="dxa"/>
            <w:vAlign w:val="bottom"/>
            <w:gridSpan w:val="2"/>
          </w:tcPr>
          <w:p>
            <w:pPr>
              <w:ind w:left="200"/>
              <w:spacing w:after="0"/>
              <w:rPr>
                <w:sz w:val="20"/>
                <w:szCs w:val="20"/>
                <w:color w:val="auto"/>
              </w:rPr>
            </w:pPr>
            <w:r>
              <w:rPr>
                <w:rFonts w:ascii="Arial" w:cs="Arial" w:eastAsia="Arial" w:hAnsi="Arial"/>
                <w:sz w:val="18"/>
                <w:szCs w:val="18"/>
                <w:color w:val="auto"/>
              </w:rPr>
              <w:t>A parent holding company or control person in accordance with Rule 13d-1(b)(1)(ii)(G);</w:t>
            </w:r>
          </w:p>
        </w:tc>
        <w:tc>
          <w:tcPr>
            <w:tcW w:w="2020" w:type="dxa"/>
            <w:vAlign w:val="bottom"/>
          </w:tcPr>
          <w:p>
            <w:pPr>
              <w:spacing w:after="0"/>
              <w:rPr>
                <w:sz w:val="24"/>
                <w:szCs w:val="24"/>
                <w:color w:val="auto"/>
              </w:rPr>
            </w:pPr>
          </w:p>
        </w:tc>
      </w:tr>
      <w:tr>
        <w:trPr>
          <w:trHeight w:val="432"/>
        </w:trPr>
        <w:tc>
          <w:tcPr>
            <w:tcW w:w="940" w:type="dxa"/>
            <w:vAlign w:val="bottom"/>
          </w:tcPr>
          <w:p>
            <w:pPr>
              <w:ind w:left="400"/>
              <w:spacing w:after="0"/>
              <w:rPr>
                <w:sz w:val="20"/>
                <w:szCs w:val="20"/>
                <w:color w:val="auto"/>
              </w:rPr>
            </w:pPr>
            <w:r>
              <w:rPr>
                <w:rFonts w:ascii="Arial" w:cs="Arial" w:eastAsia="Arial" w:hAnsi="Arial"/>
                <w:sz w:val="18"/>
                <w:szCs w:val="18"/>
                <w:color w:val="auto"/>
              </w:rPr>
              <w:t>(h)</w:t>
            </w:r>
          </w:p>
        </w:tc>
        <w:tc>
          <w:tcPr>
            <w:tcW w:w="260" w:type="dxa"/>
            <w:vAlign w:val="bottom"/>
          </w:tcPr>
          <w:p>
            <w:pPr>
              <w:ind w:left="100"/>
              <w:spacing w:after="0"/>
              <w:rPr>
                <w:sz w:val="20"/>
                <w:szCs w:val="20"/>
                <w:color w:val="auto"/>
              </w:rPr>
            </w:pPr>
            <w:r>
              <w:rPr>
                <w:rFonts w:ascii="Arial" w:cs="Arial" w:eastAsia="Arial" w:hAnsi="Arial"/>
                <w:sz w:val="18"/>
                <w:szCs w:val="18"/>
                <w:color w:val="auto"/>
                <w:w w:val="87"/>
              </w:rPr>
              <w:t>â˜</w:t>
            </w:r>
          </w:p>
        </w:tc>
        <w:tc>
          <w:tcPr>
            <w:tcW w:w="8340" w:type="dxa"/>
            <w:vAlign w:val="bottom"/>
            <w:gridSpan w:val="2"/>
          </w:tcPr>
          <w:p>
            <w:pPr>
              <w:ind w:left="20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c>
          <w:tcPr>
            <w:tcW w:w="2020" w:type="dxa"/>
            <w:vAlign w:val="bottom"/>
          </w:tcPr>
          <w:p>
            <w:pPr>
              <w:spacing w:after="0"/>
              <w:rPr>
                <w:sz w:val="24"/>
                <w:szCs w:val="24"/>
                <w:color w:val="auto"/>
              </w:rPr>
            </w:pPr>
          </w:p>
        </w:tc>
      </w:tr>
      <w:tr>
        <w:trPr>
          <w:trHeight w:val="432"/>
        </w:trPr>
        <w:tc>
          <w:tcPr>
            <w:tcW w:w="940" w:type="dxa"/>
            <w:vAlign w:val="bottom"/>
          </w:tcPr>
          <w:p>
            <w:pPr>
              <w:ind w:left="400"/>
              <w:spacing w:after="0"/>
              <w:rPr>
                <w:sz w:val="20"/>
                <w:szCs w:val="20"/>
                <w:color w:val="auto"/>
              </w:rPr>
            </w:pPr>
            <w:r>
              <w:rPr>
                <w:rFonts w:ascii="Arial" w:cs="Arial" w:eastAsia="Arial" w:hAnsi="Arial"/>
                <w:sz w:val="18"/>
                <w:szCs w:val="18"/>
                <w:color w:val="auto"/>
              </w:rPr>
              <w:t>(i)</w:t>
            </w:r>
          </w:p>
        </w:tc>
        <w:tc>
          <w:tcPr>
            <w:tcW w:w="260" w:type="dxa"/>
            <w:vAlign w:val="bottom"/>
          </w:tcPr>
          <w:p>
            <w:pPr>
              <w:ind w:left="100"/>
              <w:spacing w:after="0"/>
              <w:rPr>
                <w:sz w:val="20"/>
                <w:szCs w:val="20"/>
                <w:color w:val="auto"/>
              </w:rPr>
            </w:pPr>
            <w:r>
              <w:rPr>
                <w:rFonts w:ascii="Arial" w:cs="Arial" w:eastAsia="Arial" w:hAnsi="Arial"/>
                <w:sz w:val="18"/>
                <w:szCs w:val="18"/>
                <w:color w:val="auto"/>
                <w:w w:val="87"/>
              </w:rPr>
              <w:t>â˜</w:t>
            </w:r>
          </w:p>
        </w:tc>
        <w:tc>
          <w:tcPr>
            <w:tcW w:w="10360" w:type="dxa"/>
            <w:vAlign w:val="bottom"/>
            <w:gridSpan w:val="3"/>
          </w:tcPr>
          <w:p>
            <w:pPr>
              <w:ind w:left="200"/>
              <w:spacing w:after="0"/>
              <w:rPr>
                <w:sz w:val="20"/>
                <w:szCs w:val="20"/>
                <w:color w:val="auto"/>
              </w:rPr>
            </w:pPr>
            <w:r>
              <w:rPr>
                <w:rFonts w:ascii="Arial" w:cs="Arial" w:eastAsia="Arial" w:hAnsi="Arial"/>
                <w:sz w:val="18"/>
                <w:szCs w:val="18"/>
                <w:color w:val="auto"/>
                <w:w w:val="96"/>
              </w:rPr>
              <w:t>A church plan that is excluded from the definition of an investment company under Section 3(c)(14) of the Investment Company Act;</w:t>
            </w:r>
          </w:p>
        </w:tc>
      </w:tr>
      <w:tr>
        <w:trPr>
          <w:trHeight w:val="358"/>
        </w:trPr>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560"/>
          </w:cols>
          <w:pgMar w:left="160" w:top="45" w:right="179" w:bottom="1440" w:gutter="0" w:footer="0" w:header="0"/>
        </w:sectPr>
      </w:pPr>
    </w:p>
    <w:bookmarkStart w:id="7" w:name="page8"/>
    <w:bookmarkEnd w:id="7"/>
    <w:p>
      <w:pPr>
        <w:spacing w:after="0"/>
        <w:tabs>
          <w:tab w:leader="none" w:pos="1200" w:val="left"/>
          <w:tab w:leader="none" w:pos="5600" w:val="left"/>
          <w:tab w:leader="none" w:pos="1018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10 Pages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0"/>
        <w:spacing w:after="0"/>
        <w:tabs>
          <w:tab w:leader="none" w:pos="1020" w:val="left"/>
          <w:tab w:leader="none" w:pos="138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A non-U.S. institution in accordance with Rule 13d-1(b)(1)(ii)(J);</w:t>
      </w:r>
    </w:p>
    <w:p>
      <w:pPr>
        <w:spacing w:after="0" w:line="225" w:lineRule="exact"/>
        <w:rPr>
          <w:sz w:val="20"/>
          <w:szCs w:val="20"/>
          <w:color w:val="auto"/>
        </w:rPr>
      </w:pPr>
    </w:p>
    <w:p>
      <w:pPr>
        <w:ind w:left="400"/>
        <w:spacing w:after="0"/>
        <w:tabs>
          <w:tab w:leader="none" w:pos="1020" w:val="left"/>
          <w:tab w:leader="none" w:pos="1380" w:val="left"/>
        </w:tabs>
        <w:rPr>
          <w:sz w:val="20"/>
          <w:szCs w:val="20"/>
          <w:color w:val="auto"/>
        </w:rPr>
      </w:pPr>
      <w:r>
        <w:rPr>
          <w:rFonts w:ascii="Arial" w:cs="Arial" w:eastAsia="Arial" w:hAnsi="Arial"/>
          <w:sz w:val="18"/>
          <w:szCs w:val="18"/>
          <w:color w:val="auto"/>
        </w:rPr>
        <w:t>(k)</w:t>
      </w:r>
      <w:r>
        <w:rPr>
          <w:sz w:val="20"/>
          <w:szCs w:val="20"/>
          <w:color w:val="auto"/>
        </w:rPr>
        <w:tab/>
      </w: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Group, in accordance with Rule 13d-1(b)(1)(ii)(K).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940" w:hanging="536"/>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Deerfield Mgmt, L.P. - 3,230,216 shares</w:t>
      </w:r>
    </w:p>
    <w:p>
      <w:pPr>
        <w:spacing w:after="0" w:line="23" w:lineRule="exact"/>
        <w:rPr>
          <w:rFonts w:ascii="Arial" w:cs="Arial" w:eastAsia="Arial" w:hAnsi="Arial"/>
          <w:sz w:val="18"/>
          <w:szCs w:val="18"/>
          <w:color w:val="auto"/>
        </w:rPr>
      </w:pPr>
    </w:p>
    <w:p>
      <w:pPr>
        <w:ind w:left="940" w:right="6480"/>
        <w:spacing w:after="0" w:line="281" w:lineRule="auto"/>
        <w:rPr>
          <w:rFonts w:ascii="Arial" w:cs="Arial" w:eastAsia="Arial" w:hAnsi="Arial"/>
          <w:sz w:val="18"/>
          <w:szCs w:val="18"/>
          <w:color w:val="auto"/>
        </w:rPr>
      </w:pPr>
      <w:r>
        <w:rPr>
          <w:rFonts w:ascii="Arial" w:cs="Arial" w:eastAsia="Arial" w:hAnsi="Arial"/>
          <w:sz w:val="16"/>
          <w:szCs w:val="16"/>
          <w:color w:val="auto"/>
        </w:rPr>
        <w:t>Deerfield Management Company, L.P. - 3,230,216 shares Deerfield Special Situations Fund, L.P. - 555,290 shares Deerfield Partners, L.P. - 2,674,926 shares</w:t>
      </w:r>
    </w:p>
    <w:p>
      <w:pPr>
        <w:spacing w:after="0" w:line="1"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James E. Flynn - 3,230,216 shares</w:t>
      </w:r>
    </w:p>
    <w:p>
      <w:pPr>
        <w:spacing w:after="0" w:line="237" w:lineRule="exact"/>
        <w:rPr>
          <w:rFonts w:ascii="Arial" w:cs="Arial" w:eastAsia="Arial" w:hAnsi="Arial"/>
          <w:sz w:val="18"/>
          <w:szCs w:val="18"/>
          <w:color w:val="auto"/>
        </w:rPr>
      </w:pPr>
    </w:p>
    <w:p>
      <w:pPr>
        <w:ind w:left="940" w:hanging="536"/>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Deerfield Mgmt, L.P. - 5.20%</w:t>
      </w:r>
    </w:p>
    <w:p>
      <w:pPr>
        <w:spacing w:after="0" w:line="23" w:lineRule="exact"/>
        <w:rPr>
          <w:rFonts w:ascii="Arial" w:cs="Arial" w:eastAsia="Arial" w:hAnsi="Arial"/>
          <w:sz w:val="18"/>
          <w:szCs w:val="18"/>
          <w:color w:val="auto"/>
        </w:rPr>
      </w:pPr>
    </w:p>
    <w:p>
      <w:pPr>
        <w:jc w:val="both"/>
        <w:ind w:left="940" w:right="7200"/>
        <w:spacing w:after="0" w:line="265" w:lineRule="auto"/>
        <w:rPr>
          <w:rFonts w:ascii="Arial" w:cs="Arial" w:eastAsia="Arial" w:hAnsi="Arial"/>
          <w:sz w:val="18"/>
          <w:szCs w:val="18"/>
          <w:color w:val="auto"/>
        </w:rPr>
      </w:pPr>
      <w:r>
        <w:rPr>
          <w:rFonts w:ascii="Arial" w:cs="Arial" w:eastAsia="Arial" w:hAnsi="Arial"/>
          <w:sz w:val="17"/>
          <w:szCs w:val="17"/>
          <w:color w:val="auto"/>
        </w:rPr>
        <w:t>Deerfield Management Company, L.P. - 5.20% Deerfield Special Situations Fund, L.P. - 0.89% Deerfield Partners, L.P. - 4.31%</w:t>
      </w:r>
    </w:p>
    <w:p>
      <w:pPr>
        <w:ind w:left="940"/>
        <w:spacing w:after="0"/>
        <w:rPr>
          <w:rFonts w:ascii="Arial" w:cs="Arial" w:eastAsia="Arial" w:hAnsi="Arial"/>
          <w:sz w:val="18"/>
          <w:szCs w:val="18"/>
          <w:color w:val="auto"/>
        </w:rPr>
      </w:pPr>
      <w:r>
        <w:rPr>
          <w:rFonts w:ascii="Arial" w:cs="Arial" w:eastAsia="Arial" w:hAnsi="Arial"/>
          <w:sz w:val="18"/>
          <w:szCs w:val="18"/>
          <w:color w:val="auto"/>
        </w:rPr>
        <w:t>James E. Flynn - 5.20%</w:t>
      </w:r>
    </w:p>
    <w:p>
      <w:pPr>
        <w:spacing w:after="0" w:line="237" w:lineRule="exact"/>
        <w:rPr>
          <w:rFonts w:ascii="Arial" w:cs="Arial" w:eastAsia="Arial" w:hAnsi="Arial"/>
          <w:sz w:val="18"/>
          <w:szCs w:val="18"/>
          <w:color w:val="auto"/>
        </w:rPr>
      </w:pPr>
    </w:p>
    <w:p>
      <w:pPr>
        <w:ind w:left="940" w:hanging="536"/>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-276225</wp:posOffset>
            </wp:positionV>
            <wp:extent cx="67462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6240" cy="1714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-1390650</wp:posOffset>
            </wp:positionV>
            <wp:extent cx="67462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6240" cy="17145"/>
                    </a:xfrm>
                    <a:prstGeom prst="rect">
                      <a:avLst/>
                    </a:prstGeom>
                    <a:noFill/>
                  </pic:spPr>
                </pic:pic>
              </a:graphicData>
            </a:graphic>
          </wp:anchor>
        </w:drawing>
      </w:r>
    </w:p>
    <w:p>
      <w:pPr>
        <w:spacing w:after="0" w:line="205" w:lineRule="exact"/>
        <w:rPr>
          <w:sz w:val="20"/>
          <w:szCs w:val="20"/>
          <w:color w:val="auto"/>
        </w:rPr>
      </w:pPr>
    </w:p>
    <w:tbl>
      <w:tblPr>
        <w:tblLayout w:type="fixed"/>
        <w:tblInd w:w="940" w:type="dxa"/>
        <w:tblCellMar>
          <w:top w:w="0" w:type="dxa"/>
          <w:left w:w="0" w:type="dxa"/>
          <w:bottom w:w="0" w:type="dxa"/>
          <w:right w:w="0" w:type="dxa"/>
        </w:tblCellMar>
      </w:tblPr>
      <w:tr>
        <w:trPr>
          <w:trHeight w:val="237"/>
        </w:trPr>
        <w:tc>
          <w:tcPr>
            <w:tcW w:w="400" w:type="dxa"/>
            <w:vAlign w:val="bottom"/>
          </w:tcPr>
          <w:p>
            <w:pPr>
              <w:spacing w:after="0"/>
              <w:rPr>
                <w:sz w:val="20"/>
                <w:szCs w:val="20"/>
                <w:color w:val="auto"/>
              </w:rPr>
            </w:pPr>
            <w:r>
              <w:rPr>
                <w:rFonts w:ascii="Arial" w:cs="Arial" w:eastAsia="Arial" w:hAnsi="Arial"/>
                <w:sz w:val="18"/>
                <w:szCs w:val="18"/>
                <w:color w:val="auto"/>
              </w:rPr>
              <w:t>(i)</w:t>
            </w:r>
          </w:p>
        </w:tc>
        <w:tc>
          <w:tcPr>
            <w:tcW w:w="5380" w:type="dxa"/>
            <w:vAlign w:val="bottom"/>
          </w:tcPr>
          <w:p>
            <w:pPr>
              <w:ind w:left="180"/>
              <w:spacing w:after="0"/>
              <w:rPr>
                <w:sz w:val="20"/>
                <w:szCs w:val="20"/>
                <w:color w:val="auto"/>
              </w:rPr>
            </w:pPr>
            <w:r>
              <w:rPr>
                <w:rFonts w:ascii="Arial" w:cs="Arial" w:eastAsia="Arial" w:hAnsi="Arial"/>
                <w:sz w:val="18"/>
                <w:szCs w:val="18"/>
                <w:color w:val="auto"/>
              </w:rPr>
              <w:t>Sole power to vote or to direct the vote: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0</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(ii)</w:t>
            </w:r>
          </w:p>
        </w:tc>
        <w:tc>
          <w:tcPr>
            <w:tcW w:w="5380" w:type="dxa"/>
            <w:vAlign w:val="bottom"/>
          </w:tcPr>
          <w:p>
            <w:pPr>
              <w:ind w:left="180"/>
              <w:spacing w:after="0"/>
              <w:rPr>
                <w:sz w:val="20"/>
                <w:szCs w:val="20"/>
                <w:color w:val="auto"/>
              </w:rPr>
            </w:pPr>
            <w:r>
              <w:rPr>
                <w:rFonts w:ascii="Arial" w:cs="Arial" w:eastAsia="Arial" w:hAnsi="Arial"/>
                <w:sz w:val="18"/>
                <w:szCs w:val="18"/>
                <w:color w:val="auto"/>
              </w:rPr>
              <w:t>Shared power to vote or to direct the vote:</w:t>
            </w:r>
          </w:p>
        </w:tc>
        <w:tc>
          <w:tcPr>
            <w:tcW w:w="4840" w:type="dxa"/>
            <w:vAlign w:val="bottom"/>
          </w:tcPr>
          <w:p>
            <w:pPr>
              <w:spacing w:after="0"/>
              <w:rPr>
                <w:sz w:val="20"/>
                <w:szCs w:val="20"/>
                <w:color w:val="auto"/>
              </w:rPr>
            </w:pPr>
            <w:r>
              <w:rPr>
                <w:rFonts w:ascii="Arial" w:cs="Arial" w:eastAsia="Arial" w:hAnsi="Arial"/>
                <w:sz w:val="18"/>
                <w:szCs w:val="18"/>
                <w:color w:val="auto"/>
              </w:rPr>
              <w:t>Deerfield Mgmt, L.P. - 3,230,216</w:t>
            </w:r>
          </w:p>
        </w:tc>
      </w:tr>
      <w:tr>
        <w:trPr>
          <w:trHeight w:val="216"/>
        </w:trPr>
        <w:tc>
          <w:tcPr>
            <w:tcW w:w="4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Deerfield Management Company, L.P. - 3,230,216</w:t>
            </w:r>
          </w:p>
        </w:tc>
      </w:tr>
      <w:tr>
        <w:trPr>
          <w:trHeight w:val="216"/>
        </w:trPr>
        <w:tc>
          <w:tcPr>
            <w:tcW w:w="4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Deerfield Special Situations Fund, L.P. - 555,290 shares</w:t>
            </w:r>
          </w:p>
        </w:tc>
      </w:tr>
      <w:tr>
        <w:trPr>
          <w:trHeight w:val="216"/>
        </w:trPr>
        <w:tc>
          <w:tcPr>
            <w:tcW w:w="4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Deerfield Partners, L.P. - 2,674,926</w:t>
            </w:r>
          </w:p>
        </w:tc>
      </w:tr>
      <w:tr>
        <w:trPr>
          <w:trHeight w:val="237"/>
        </w:trPr>
        <w:tc>
          <w:tcPr>
            <w:tcW w:w="4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- 3,230,216</w:t>
            </w:r>
          </w:p>
        </w:tc>
      </w:tr>
    </w:tbl>
    <w:p>
      <w:pPr>
        <w:spacing w:after="0" w:line="200" w:lineRule="exact"/>
        <w:rPr>
          <w:sz w:val="20"/>
          <w:szCs w:val="20"/>
          <w:color w:val="auto"/>
        </w:rPr>
      </w:pPr>
    </w:p>
    <w:p>
      <w:pPr>
        <w:sectPr>
          <w:pgSz w:w="11900" w:h="16838" w:orient="portrait"/>
          <w:cols w:equalWidth="0" w:num="1">
            <w:col w:w="11560"/>
          </w:cols>
          <w:pgMar w:left="160" w:top="45" w:right="179" w:bottom="1440" w:gutter="0" w:footer="0" w:header="0"/>
        </w:sectPr>
      </w:pPr>
    </w:p>
    <w:p>
      <w:pPr>
        <w:spacing w:after="0" w:line="2" w:lineRule="exact"/>
        <w:rPr>
          <w:sz w:val="20"/>
          <w:szCs w:val="20"/>
          <w:color w:val="auto"/>
        </w:rPr>
      </w:pPr>
    </w:p>
    <w:p>
      <w:pPr>
        <w:ind w:left="1520" w:hanging="581"/>
        <w:spacing w:after="0"/>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w:t>
      </w:r>
    </w:p>
    <w:p>
      <w:pPr>
        <w:spacing w:after="0" w:line="263" w:lineRule="exact"/>
        <w:rPr>
          <w:rFonts w:ascii="Arial" w:cs="Arial" w:eastAsia="Arial" w:hAnsi="Arial"/>
          <w:sz w:val="17"/>
          <w:szCs w:val="17"/>
          <w:color w:val="auto"/>
        </w:rPr>
      </w:pPr>
    </w:p>
    <w:p>
      <w:pPr>
        <w:ind w:left="1520" w:hanging="581"/>
        <w:spacing w:after="0"/>
        <w:tabs>
          <w:tab w:leader="none" w:pos="1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All Reporting Persons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772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7721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 - 3,230,216</w:t>
      </w:r>
    </w:p>
    <w:p>
      <w:pPr>
        <w:spacing w:after="0" w:line="23" w:lineRule="exact"/>
        <w:rPr>
          <w:sz w:val="20"/>
          <w:szCs w:val="20"/>
          <w:color w:val="auto"/>
        </w:rPr>
      </w:pPr>
    </w:p>
    <w:p>
      <w:pPr>
        <w:ind w:right="800"/>
        <w:spacing w:after="0" w:line="253" w:lineRule="auto"/>
        <w:rPr>
          <w:sz w:val="20"/>
          <w:szCs w:val="20"/>
          <w:color w:val="auto"/>
        </w:rPr>
      </w:pPr>
      <w:r>
        <w:rPr>
          <w:rFonts w:ascii="Arial" w:cs="Arial" w:eastAsia="Arial" w:hAnsi="Arial"/>
          <w:sz w:val="18"/>
          <w:szCs w:val="18"/>
          <w:color w:val="auto"/>
        </w:rPr>
        <w:t>Deerfield Management Company, L.P. - 3,230,216 Deerfield Special Situations Fund, L.P. - 555,290 shares Deerfield Partners, L.P. - 2,674,926 James E. Flynn - 3,230,216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30772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7721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0" w:space="720"/>
            <w:col w:w="4840"/>
          </w:cols>
          <w:pgMar w:left="160" w:top="45" w:right="17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3380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type w:val="continuous"/>
        </w:sectPr>
      </w:pPr>
    </w:p>
    <w:bookmarkStart w:id="8" w:name="page9"/>
    <w:bookmarkEnd w:id="8"/>
    <w:p>
      <w:pPr>
        <w:spacing w:after="0"/>
        <w:tabs>
          <w:tab w:leader="none" w:pos="1200" w:val="left"/>
          <w:tab w:leader="none" w:pos="5600" w:val="left"/>
          <w:tab w:leader="none" w:pos="1018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10 Pages</w:t>
      </w:r>
    </w:p>
    <w:p>
      <w:pPr>
        <w:spacing w:after="0" w:line="25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â˜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254635</wp:posOffset>
            </wp:positionV>
            <wp:extent cx="67462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462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14605</wp:posOffset>
            </wp:positionV>
            <wp:extent cx="67462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46240" cy="17145"/>
                    </a:xfrm>
                    <a:prstGeom prst="rect">
                      <a:avLst/>
                    </a:prstGeom>
                    <a:noFill/>
                  </pic:spPr>
                </pic:pic>
              </a:graphicData>
            </a:graphic>
          </wp:anchor>
        </w:drawing>
      </w:r>
    </w:p>
    <w:p>
      <w:pPr>
        <w:spacing w:after="0" w:line="232" w:lineRule="exact"/>
        <w:rPr>
          <w:sz w:val="20"/>
          <w:szCs w:val="20"/>
          <w:color w:val="auto"/>
        </w:rPr>
      </w:pPr>
    </w:p>
    <w:p>
      <w:pPr>
        <w:ind w:left="940" w:right="320" w:hanging="930"/>
        <w:spacing w:after="0" w:line="277" w:lineRule="auto"/>
        <w:tabs>
          <w:tab w:leader="none" w:pos="9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8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14605</wp:posOffset>
            </wp:positionV>
            <wp:extent cx="67462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4624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8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14605</wp:posOffset>
            </wp:positionV>
            <wp:extent cx="67462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4624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14605</wp:posOffset>
            </wp:positionV>
            <wp:extent cx="67462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624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Â§240.14a-11."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3380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9" w:name="page10"/>
    <w:bookmarkEnd w:id="9"/>
    <w:p>
      <w:pPr>
        <w:spacing w:after="0"/>
        <w:tabs>
          <w:tab w:leader="none" w:pos="1200" w:val="left"/>
          <w:tab w:leader="none" w:pos="5600" w:val="left"/>
          <w:tab w:leader="none" w:pos="1008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10 Pages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3380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Power of Attorney (1).</w:t>
      </w:r>
    </w:p>
    <w:p>
      <w:pPr>
        <w:spacing w:after="0" w:line="225" w:lineRule="exact"/>
        <w:rPr>
          <w:sz w:val="20"/>
          <w:szCs w:val="20"/>
          <w:color w:val="auto"/>
        </w:rPr>
      </w:pPr>
    </w:p>
    <w:p>
      <w:pPr>
        <w:ind w:firstLine="8"/>
        <w:spacing w:after="0" w:line="259"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of Attorney previously filed as Exhibit 24 to a Form 3 with regard to Proteon Therapeutics, Inc. filed with the Securities and Exchange Commission on August 4, 2017 by Deerfield Special Situations Fund, L.P., Deerfield Partners, L.P., Deerfield International Master Fund, L.P., Deerfield Private Design Fund III, L.P., Deerfield Private Design Fund IV, L.P., Deerfield Mgmt, L.P., Deerfield Mgmt III, L.P., Deerfield Mgmt IV,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3380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40"/>
          </w:cols>
          <w:pgMar w:left="160" w:top="720" w:right="199" w:bottom="1440" w:gutter="0" w:footer="0" w:header="0"/>
        </w:sectPr>
      </w:pPr>
    </w:p>
    <w:bookmarkStart w:id="11" w:name="page12"/>
    <w:bookmarkEnd w:id="11"/>
    <w:p>
      <w:pPr>
        <w:jc w:val="center"/>
        <w:ind w:right="-55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Common Stock of Ardelyx, Inc. shall be filed on behalf of the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3380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000"/>
          </w:cols>
          <w:pgMar w:left="160" w:top="720" w:right="739" w:bottom="1440" w:gutter="0" w:footer="0" w:header="0"/>
        </w:sectPr>
      </w:pPr>
    </w:p>
    <w:bookmarkStart w:id="12" w:name="page13"/>
    <w:bookmarkEnd w:id="12"/>
    <w:p>
      <w:pPr>
        <w:jc w:val="center"/>
        <w:ind w:right="-55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20"/>
      </w:cols>
      <w:pgMar w:left="160" w:top="72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2019-11-24T04:15:57Z</dcterms:created>
  <dcterms:modified xsi:type="dcterms:W3CDTF">2019-11-24T04:15:57Z</dcterms:modified>
</cp:coreProperties>
</file>